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418506</w:t>
      </w:r>
      <w:bookmarkEnd w:id="2"/>
      <w:r>
        <w:rPr>
          <w:rFonts w:hint="eastAsia" w:ascii="Arial" w:hAnsi="Arial" w:cs="Arial"/>
          <w:b/>
          <w:sz w:val="24"/>
          <w:szCs w:val="24"/>
        </w:rPr>
        <w:t xml:space="preserve">                         </w:t>
      </w:r>
    </w:p>
    <w:p>
      <w:pPr>
        <w:tabs>
          <w:tab w:val="left" w:pos="1985"/>
        </w:tabs>
        <w:spacing w:before="157" w:beforeLines="50" w:after="0" w:afterLines="0"/>
        <w:ind w:left="1979" w:hanging="1979"/>
        <w:outlineLvl w:val="9"/>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Orlando, US, 18th – 22nd November,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7.24.2.3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w:t>
      </w:r>
      <w:r>
        <w:rPr>
          <w:bCs/>
        </w:rPr>
        <w:t>conditional Intra-CU LTM</w:t>
      </w:r>
      <w:r>
        <w:rPr>
          <w:rFonts w:hint="eastAsia"/>
          <w:bCs/>
          <w:lang w:val="en-US" w:eastAsia="zh-CN"/>
        </w:rPr>
        <w:t xml:space="preserve"> should be supported in R19</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Pr>
              <w:numPr>
                <w:ilvl w:val="1"/>
                <w:numId w:val="4"/>
              </w:numPr>
              <w:spacing w:after="0"/>
              <w:rPr>
                <w:bCs/>
              </w:rPr>
            </w:pPr>
            <w:r>
              <w:rPr>
                <w:bCs/>
              </w:rPr>
              <w:t>Checkpoint at RAN#107 to review the objective on whether Intra-CU conditional LTM can be specified to DC scenarios and if so, to which cases. RAN WG work to not start before this checkpoint</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benefical to combine LTM and conditional L3 mobility procedures and RAN4 needs to define requirements based on RAN2</w:t>
      </w:r>
      <w:r>
        <w:rPr>
          <w:rFonts w:hint="default"/>
          <w:lang w:val="en-US" w:eastAsia="zh-CN"/>
        </w:rPr>
        <w:t>’</w:t>
      </w:r>
      <w:r>
        <w:rPr>
          <w:rFonts w:hint="eastAsia"/>
          <w:lang w:val="en-US" w:eastAsia="zh-CN"/>
        </w:rPr>
        <w:t xml:space="preserve">s design. </w:t>
      </w:r>
    </w:p>
    <w:p>
      <w:pPr>
        <w:pStyle w:val="5"/>
        <w:spacing w:before="157" w:beforeLines="50"/>
        <w:ind w:left="0" w:firstLine="0"/>
        <w:rPr>
          <w:rFonts w:hint="eastAsia"/>
          <w:lang w:val="en-US" w:eastAsia="zh-CN"/>
        </w:rPr>
      </w:pPr>
      <w:r>
        <w:rPr>
          <w:rFonts w:hint="eastAsia"/>
          <w:lang w:val="en-US" w:eastAsia="zh-CN"/>
        </w:rPr>
        <w:t xml:space="preserve">2.1 </w:t>
      </w:r>
      <w:r>
        <w:rPr>
          <w:rFonts w:hint="eastAsia"/>
          <w:lang w:val="en-US"/>
        </w:rPr>
        <w:t>Conditional LTM delay</w:t>
      </w:r>
    </w:p>
    <w:p>
      <w:pPr>
        <w:spacing w:before="157" w:beforeLines="50"/>
        <w:rPr>
          <w:rFonts w:hint="eastAsia"/>
          <w:lang w:val="en-US" w:eastAsia="zh-CN"/>
        </w:rPr>
      </w:pPr>
      <w:r>
        <w:rPr>
          <w:rFonts w:hint="eastAsia"/>
          <w:lang w:val="en-US" w:eastAsia="zh-CN"/>
        </w:rPr>
        <w:t xml:space="preserve">From the objective, </w:t>
      </w:r>
      <w:r>
        <w:rPr>
          <w:bCs/>
        </w:rPr>
        <w:t>UE evaluated conditions</w:t>
      </w:r>
      <w:r>
        <w:rPr>
          <w:rFonts w:hint="eastAsia"/>
          <w:bCs/>
          <w:lang w:val="en-US" w:eastAsia="zh-CN"/>
        </w:rPr>
        <w:t xml:space="preserve"> will be specified by other groups to trigger LTM. RAN4 should define conditional cell switch delay requirement, both </w:t>
      </w:r>
      <w:r>
        <w:t>intra-frequency and inter-frequency</w:t>
      </w:r>
      <w:r>
        <w:rPr>
          <w:rFonts w:hint="eastAsia"/>
          <w:lang w:val="en-US" w:eastAsia="zh-CN"/>
        </w:rPr>
        <w:t xml:space="preserve"> need be considered. Meanwhile, t</w:t>
      </w:r>
      <w:r>
        <w:t xml:space="preserve">he requirements are applicable to conditional </w:t>
      </w:r>
      <w:r>
        <w:rPr>
          <w:rFonts w:hint="eastAsia"/>
          <w:lang w:val="en-US" w:eastAsia="zh-CN"/>
        </w:rPr>
        <w:t>cell switch</w:t>
      </w:r>
      <w:r>
        <w:t xml:space="preserve"> to change the NR PCell to another NR cell.</w:t>
      </w:r>
      <w:r>
        <w:rPr>
          <w:rFonts w:hint="eastAsia"/>
          <w:lang w:val="en-US" w:eastAsia="zh-CN"/>
        </w:rPr>
        <w:t xml:space="preserve"> The relevant requirements can refer to the conditional handover of L3 in section 6.1.4.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5"/>
              <w:ind w:left="0" w:firstLine="0"/>
              <w:rPr>
                <w:lang w:val="en-US" w:eastAsia="zh-CN"/>
              </w:rPr>
            </w:pPr>
            <w:r>
              <w:rPr>
                <w:lang w:val="en-US" w:eastAsia="zh-CN"/>
              </w:rPr>
              <w:t>6.1.4.2</w:t>
            </w:r>
            <w:r>
              <w:rPr>
                <w:lang w:val="en-US" w:eastAsia="zh-CN"/>
              </w:rPr>
              <w:tab/>
            </w:r>
            <w:r>
              <w:rPr>
                <w:lang w:val="en-US" w:eastAsia="zh-CN"/>
              </w:rPr>
              <w:t>NR FR1 – NR FR1 conditional handover</w:t>
            </w:r>
          </w:p>
          <w:p>
            <w:r>
              <w:t>The requirements in this clause are applicable to both intra-frequency and inter-frequency conditional handover from NR FR1 cell to NR FR1 cell.</w:t>
            </w:r>
          </w:p>
          <w:p>
            <w:pPr>
              <w:keepNext/>
              <w:keepLines/>
              <w:spacing w:before="120"/>
              <w:ind w:left="1701" w:hanging="1701"/>
              <w:outlineLvl w:val="4"/>
              <w:rPr>
                <w:rFonts w:ascii="Arial" w:hAnsi="Arial"/>
                <w:sz w:val="22"/>
              </w:rPr>
            </w:pPr>
            <w:r>
              <w:rPr>
                <w:rFonts w:ascii="Arial" w:hAnsi="Arial"/>
                <w:sz w:val="22"/>
              </w:rPr>
              <w:t>6.1.4.2.1</w:t>
            </w:r>
            <w:r>
              <w:rPr>
                <w:rFonts w:ascii="Arial" w:hAnsi="Arial"/>
                <w:sz w:val="22"/>
              </w:rPr>
              <w:tab/>
            </w:r>
            <w:r>
              <w:rPr>
                <w:rFonts w:ascii="Arial" w:hAnsi="Arial"/>
                <w:sz w:val="22"/>
              </w:rPr>
              <w:t>Handover delay</w:t>
            </w:r>
          </w:p>
          <w:p>
            <w:pPr>
              <w:rPr>
                <w:rFonts w:cs="v4.2.0"/>
              </w:rPr>
            </w:pPr>
            <w:r>
              <w:rPr>
                <w:rFonts w:cs="v4.2.0"/>
              </w:rPr>
              <w:t xml:space="preserve">Procedure delays for all procedures that can command a conditional handover are specified in </w:t>
            </w:r>
            <w:r>
              <w:t>TS 38.331 [2]</w:t>
            </w:r>
            <w:r>
              <w:rPr>
                <w:rFonts w:cs="v4.2.0"/>
              </w:rPr>
              <w:t>.</w:t>
            </w:r>
          </w:p>
          <w:p>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w:t>
            </w:r>
            <w:r>
              <w:rPr>
                <w:rFonts w:cs="v4.2.0"/>
                <w:highlight w:val="green"/>
              </w:rPr>
              <w:t xml:space="preserve"> the end of the last TTI containing the RRC command.</w:t>
            </w:r>
          </w:p>
          <w:p>
            <w:pPr>
              <w:pStyle w:val="44"/>
              <w:rPr>
                <w:highlight w:val="green"/>
                <w:lang w:val="en-US" w:eastAsia="zh-CN"/>
              </w:rPr>
            </w:pPr>
            <w:r>
              <w:rPr>
                <w:lang w:val="en-US" w:eastAsia="zh-CN"/>
              </w:rPr>
              <w:tab/>
            </w:r>
            <w:r>
              <w:rPr>
                <w:highlight w:val="green"/>
                <w:lang w:val="en-US" w:eastAsia="zh-CN"/>
              </w:rPr>
              <w:t>D</w:t>
            </w:r>
            <w:r>
              <w:rPr>
                <w:highlight w:val="green"/>
                <w:vertAlign w:val="subscript"/>
                <w:lang w:val="en-US" w:eastAsia="zh-CN"/>
              </w:rPr>
              <w:t>CHO</w:t>
            </w:r>
            <w:r>
              <w:rPr>
                <w:highlight w:val="green"/>
                <w:lang w:val="en-US" w:eastAsia="zh-CN"/>
              </w:rPr>
              <w:t xml:space="preserve"> = T</w:t>
            </w:r>
            <w:r>
              <w:rPr>
                <w:highlight w:val="green"/>
                <w:vertAlign w:val="subscript"/>
                <w:lang w:val="en-US" w:eastAsia="zh-CN"/>
              </w:rPr>
              <w:t>RRC</w:t>
            </w:r>
            <w:r>
              <w:rPr>
                <w:highlight w:val="green"/>
                <w:lang w:val="en-US" w:eastAsia="zh-CN"/>
              </w:rPr>
              <w:t xml:space="preserve"> + </w:t>
            </w:r>
            <w:r>
              <w:rPr>
                <w:iCs/>
                <w:highlight w:val="green"/>
              </w:rPr>
              <w:t>T</w:t>
            </w:r>
            <w:r>
              <w:rPr>
                <w:iCs/>
                <w:highlight w:val="green"/>
                <w:vertAlign w:val="subscript"/>
              </w:rPr>
              <w:t>Event_DU</w:t>
            </w:r>
            <w:r>
              <w:rPr>
                <w:iCs/>
                <w:highlight w:val="green"/>
              </w:rPr>
              <w:t xml:space="preserve"> + </w:t>
            </w:r>
            <w:r>
              <w:rPr>
                <w:highlight w:val="green"/>
                <w:lang w:val="en-US" w:eastAsia="zh-CN"/>
              </w:rPr>
              <w:t>T</w:t>
            </w:r>
            <w:r>
              <w:rPr>
                <w:highlight w:val="green"/>
                <w:vertAlign w:val="subscript"/>
                <w:lang w:val="en-US" w:eastAsia="zh-CN"/>
              </w:rPr>
              <w:t>measure</w:t>
            </w:r>
            <w:r>
              <w:rPr>
                <w:highlight w:val="green"/>
                <w:lang w:val="en-US" w:eastAsia="zh-CN"/>
              </w:rPr>
              <w:t xml:space="preserve"> + </w:t>
            </w:r>
            <w:r>
              <w:rPr>
                <w:highlight w:val="green"/>
                <w:lang w:eastAsia="zh-CN"/>
              </w:rPr>
              <w:t>T</w:t>
            </w:r>
            <w:r>
              <w:rPr>
                <w:highlight w:val="green"/>
                <w:vertAlign w:val="subscript"/>
                <w:lang w:eastAsia="zh-CN"/>
              </w:rPr>
              <w:t>interrupt</w:t>
            </w:r>
            <w:r>
              <w:rPr>
                <w:highlight w:val="green"/>
                <w:lang w:eastAsia="zh-CN"/>
              </w:rPr>
              <w:t xml:space="preserve"> </w:t>
            </w:r>
            <w:r>
              <w:rPr>
                <w:highlight w:val="green"/>
                <w:lang w:val="en-US" w:eastAsia="zh-CN"/>
              </w:rPr>
              <w:t xml:space="preserve">+ </w:t>
            </w:r>
            <w:r>
              <w:rPr>
                <w:highlight w:val="green"/>
              </w:rPr>
              <w:t>T</w:t>
            </w:r>
            <w:r>
              <w:rPr>
                <w:highlight w:val="green"/>
                <w:vertAlign w:val="subscript"/>
              </w:rPr>
              <w:t>CHO_execution</w:t>
            </w:r>
          </w:p>
          <w:p>
            <w:pPr>
              <w:rPr>
                <w:rFonts w:cs="v4.2.0"/>
              </w:rPr>
            </w:pPr>
            <w:r>
              <w:rPr>
                <w:rFonts w:cs="v4.2.0"/>
              </w:rPr>
              <w:t>Where:</w:t>
            </w:r>
          </w:p>
          <w:p>
            <w:pPr>
              <w:pStyle w:val="51"/>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51"/>
            </w:pPr>
            <w:r>
              <w:rPr>
                <w:iCs/>
              </w:rPr>
              <w:tab/>
            </w:r>
            <w:r>
              <w:rPr>
                <w:iCs/>
              </w:rPr>
              <w:t>T</w:t>
            </w:r>
            <w:r>
              <w:rPr>
                <w:iCs/>
                <w:vertAlign w:val="subscript"/>
              </w:rPr>
              <w:t>Event_DU</w:t>
            </w:r>
            <w:r>
              <w:t xml:space="preserve"> is the delay uncertainty which is the time from when the UE successfully decodes a conditional handover command until</w:t>
            </w:r>
          </w:p>
          <w:p>
            <w:pPr>
              <w:pStyle w:val="100"/>
              <w:ind w:leftChars="300"/>
            </w:pPr>
            <w:r>
              <w:t>-</w:t>
            </w:r>
            <w:r>
              <w:tab/>
            </w:r>
            <w:r>
              <w:t>a condition exists at the measurement reference point</w:t>
            </w:r>
            <w:bookmarkStart w:id="1" w:name="OLE_LINK3"/>
            <w:r>
              <w:t xml:space="preserve"> </w:t>
            </w:r>
            <w:bookmarkEnd w:id="1"/>
            <w:r>
              <w:t xml:space="preserve">which will trigger the conditional handover, or </w:t>
            </w:r>
          </w:p>
          <w:p>
            <w:pPr>
              <w:pStyle w:val="100"/>
              <w:ind w:leftChars="300"/>
              <w:rPr>
                <w:lang w:val="en-US"/>
              </w:rPr>
            </w:pPr>
            <w:r>
              <w:t>-</w:t>
            </w:r>
            <w:r>
              <w:tab/>
            </w:r>
            <w:r>
              <w:t>a condition exists at the measurement reference point which will trigger the NES-based conditional handover</w:t>
            </w:r>
          </w:p>
          <w:p>
            <w:pPr>
              <w:pStyle w:val="51"/>
            </w:pPr>
            <w:r>
              <w:rPr>
                <w:bCs/>
                <w:lang w:val="en-US" w:eastAsia="zh-CN"/>
              </w:rPr>
              <w:tab/>
            </w:r>
            <w:r>
              <w:rPr>
                <w:bCs/>
                <w:lang w:val="en-US" w:eastAsia="zh-CN"/>
              </w:rPr>
              <w:t>T</w:t>
            </w:r>
            <w:r>
              <w:rPr>
                <w:bCs/>
                <w:vertAlign w:val="subscript"/>
                <w:lang w:val="en-US" w:eastAsia="zh-CN"/>
              </w:rPr>
              <w:t>measure</w:t>
            </w:r>
            <w:r>
              <w:t xml:space="preserve"> is the measurements time stated in clause 6.1.4.2.2.</w:t>
            </w:r>
          </w:p>
          <w:p>
            <w:pPr>
              <w:pStyle w:val="51"/>
            </w:pPr>
            <w:r>
              <w:tab/>
            </w:r>
            <w:r>
              <w:t>T</w:t>
            </w:r>
            <w:r>
              <w:rPr>
                <w:vertAlign w:val="subscript"/>
              </w:rPr>
              <w:t>CHO_execution</w:t>
            </w:r>
            <w:r>
              <w:t xml:space="preserve"> is the conditional execution preparation time in clause 6.1.4.2.3. </w:t>
            </w:r>
          </w:p>
          <w:p>
            <w:pPr>
              <w:pStyle w:val="51"/>
            </w:pPr>
            <w:r>
              <w:rPr>
                <w:bCs/>
                <w:lang w:eastAsia="zh-CN"/>
              </w:rPr>
              <w:tab/>
            </w:r>
            <w:r>
              <w:rPr>
                <w:bCs/>
                <w:lang w:eastAsia="zh-CN"/>
              </w:rPr>
              <w:t>T</w:t>
            </w:r>
            <w:r>
              <w:rPr>
                <w:bCs/>
                <w:vertAlign w:val="subscript"/>
                <w:lang w:eastAsia="zh-CN"/>
              </w:rPr>
              <w:t>interrupt</w:t>
            </w:r>
            <w:r>
              <w:t xml:space="preserve"> is the interruption time stated in clause 6.1.4.2.4.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numPr>
          <w:ilvl w:val="-1"/>
          <w:numId w:val="0"/>
        </w:numPr>
        <w:ind w:left="0" w:firstLine="0"/>
        <w:rPr>
          <w:rFonts w:hint="eastAsia"/>
          <w:b/>
          <w:bCs/>
          <w:lang w:val="en-US" w:eastAsia="zh-CN"/>
        </w:rPr>
      </w:pPr>
    </w:p>
    <w:p>
      <w:pPr>
        <w:numPr>
          <w:ilvl w:val="-1"/>
          <w:numId w:val="0"/>
        </w:numPr>
        <w:ind w:left="0" w:firstLine="0"/>
        <w:rPr>
          <w:rFonts w:hint="eastAsia"/>
          <w:b/>
          <w:bCs/>
          <w:lang w:val="en-US" w:eastAsia="zh-CN"/>
        </w:rPr>
      </w:pPr>
      <w:r>
        <w:rPr>
          <w:rFonts w:hint="eastAsia"/>
          <w:b/>
          <w:bCs/>
          <w:lang w:val="en-US" w:eastAsia="zh-CN"/>
        </w:rPr>
        <w:t xml:space="preserve">Proposal 1: for conditional LTM delay, CHO requirements framework can be used as baseline. </w:t>
      </w:r>
    </w:p>
    <w:p>
      <w:pPr>
        <w:numPr>
          <w:ilvl w:val="-1"/>
          <w:numId w:val="0"/>
        </w:numPr>
        <w:ind w:left="0" w:firstLine="0"/>
        <w:rPr>
          <w:rFonts w:hint="default"/>
          <w:b w:val="0"/>
          <w:bCs w:val="0"/>
          <w:lang w:val="en-US" w:eastAsia="zh-CN"/>
        </w:rPr>
      </w:pPr>
      <w:r>
        <w:rPr>
          <w:rFonts w:hint="eastAsia"/>
          <w:b w:val="0"/>
          <w:bCs w:val="0"/>
          <w:lang w:val="en-US" w:eastAsia="zh-CN"/>
        </w:rPr>
        <w:t xml:space="preserve">In last meeting, RAN2 has reached consensus that source cell sends the conditional LTM configuration via RRCReconfiguration to UE. In legacy, the starting point of conditional handover delay is the end of the last TTI containing the RRC command. As to the starting point of conditional LTM delay, we prefer to reuse the definition in conditional handover. That is, </w:t>
      </w:r>
      <w:r>
        <w:rPr>
          <w:rFonts w:hint="eastAsia"/>
          <w:b w:val="0"/>
          <w:bCs w:val="0"/>
          <w:color w:val="auto"/>
          <w:sz w:val="20"/>
          <w:szCs w:val="20"/>
          <w:lang w:val="en-US" w:eastAsia="zh-CN"/>
        </w:rPr>
        <w:t>t</w:t>
      </w:r>
      <w:r>
        <w:rPr>
          <w:rFonts w:eastAsia="宋体"/>
          <w:b w:val="0"/>
          <w:bCs w:val="0"/>
          <w:color w:val="auto"/>
          <w:sz w:val="20"/>
          <w:szCs w:val="20"/>
          <w:lang w:val="en-US"/>
        </w:rPr>
        <w:t xml:space="preserve">he starting point of conditional LTM delay </w:t>
      </w:r>
      <w:r>
        <w:rPr>
          <w:rFonts w:hint="eastAsia" w:eastAsia="宋体"/>
          <w:b w:val="0"/>
          <w:bCs w:val="0"/>
          <w:color w:val="auto"/>
          <w:sz w:val="20"/>
          <w:szCs w:val="20"/>
          <w:lang w:val="en-US"/>
        </w:rPr>
        <w:t xml:space="preserve">is </w:t>
      </w:r>
      <w:r>
        <w:rPr>
          <w:rFonts w:eastAsia="宋体"/>
          <w:b w:val="0"/>
          <w:bCs w:val="0"/>
          <w:color w:val="auto"/>
          <w:sz w:val="20"/>
          <w:szCs w:val="20"/>
          <w:lang w:val="en-US"/>
        </w:rPr>
        <w:t>the end of the last TTI containing the RRC command for conditional LTM.</w:t>
      </w:r>
    </w:p>
    <w:p>
      <w:pPr>
        <w:numPr>
          <w:ilvl w:val="-1"/>
          <w:numId w:val="0"/>
        </w:numPr>
        <w:ind w:left="0" w:firstLine="0"/>
        <w:rPr>
          <w:rFonts w:hint="eastAsia"/>
          <w:b/>
          <w:bCs/>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bCs w:val="0"/>
                <w:lang w:val="en-US" w:eastAsia="zh-CN"/>
              </w:rPr>
            </w:pPr>
            <w:r>
              <w:rPr>
                <w:rFonts w:hint="eastAsia"/>
                <w:b/>
                <w:bCs w:val="0"/>
                <w:lang w:val="en-US" w:eastAsia="zh-CN"/>
              </w:rPr>
              <w:t>Conditional LTM Preparation phase</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Source cell sends the conditional LTM configuration via RRCReconfiguration to UE, which includes the LTM candidate configurations, and the corresponding execution conditions.</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Event LTM3-like and LTM5-like are used as the conditional LTM execution condition. FFS on reuse of CHO conditions.</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Source cell and each candidate cell provides its own execution condition for conditional LTM.</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It is DU to generate the L1 execution condition. FFS on a case that L3 measurement is used.</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bCs w:val="0"/>
                <w:lang w:val="en-US" w:eastAsia="zh-CN"/>
              </w:rPr>
            </w:pP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bCs w:val="0"/>
                <w:lang w:val="en-US" w:eastAsia="zh-CN"/>
              </w:rPr>
            </w:pPr>
            <w:r>
              <w:rPr>
                <w:rFonts w:hint="eastAsia"/>
                <w:b/>
                <w:bCs w:val="0"/>
                <w:lang w:val="en-US" w:eastAsia="zh-CN"/>
              </w:rPr>
              <w:t>Conditional LTM Early sync phase</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RACH-less Conditional intra-CU LTM is supported.</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RACH based conditional intra-CU LTM is supported.</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UE based TA measurement mechanism is supported for conditional intra-CU LTM.</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PDCCH ordered early TA acquisition is supported for conditional LTM.</w:t>
            </w:r>
          </w:p>
          <w:p>
            <w:pPr>
              <w:pStyle w:val="94"/>
              <w:numPr>
                <w:ilvl w:val="0"/>
                <w:numId w:val="0"/>
              </w:numPr>
              <w:tabs>
                <w:tab w:val="left" w:pos="644"/>
                <w:tab w:val="clear" w:pos="1619"/>
              </w:tabs>
              <w:overflowPunct w:val="0"/>
              <w:autoSpaceDE w:val="0"/>
              <w:autoSpaceDN w:val="0"/>
              <w:adjustRightInd w:val="0"/>
              <w:spacing w:before="157" w:beforeLines="50" w:afterLines="0"/>
              <w:ind w:left="0" w:firstLine="0"/>
              <w:textAlignment w:val="baseline"/>
              <w:rPr>
                <w:rFonts w:hint="eastAsia"/>
                <w:b w:val="0"/>
                <w:bCs/>
                <w:lang w:val="en-US" w:eastAsia="zh-CN"/>
              </w:rPr>
            </w:pPr>
            <w:r>
              <w:rPr>
                <w:rFonts w:hint="eastAsia"/>
                <w:b w:val="0"/>
                <w:bCs/>
                <w:lang w:val="en-US" w:eastAsia="zh-CN"/>
              </w:rPr>
              <w:t>Rel-18 Early candidate TCI State activation/deactivation is supported for conditional intra-CU LTM.</w:t>
            </w:r>
          </w:p>
          <w:p>
            <w:pPr>
              <w:pStyle w:val="95"/>
              <w:rPr>
                <w:rFonts w:hint="eastAsia"/>
                <w:lang w:val="en-US" w:eastAsia="zh-CN"/>
              </w:rPr>
            </w:pPr>
          </w:p>
          <w:p>
            <w:pPr>
              <w:pStyle w:val="95"/>
              <w:ind w:left="0" w:firstLine="0"/>
              <w:rPr>
                <w:rFonts w:hint="eastAsia"/>
                <w:b/>
                <w:bCs/>
              </w:rPr>
            </w:pPr>
            <w:r>
              <w:rPr>
                <w:rFonts w:hint="eastAsia"/>
                <w:b/>
                <w:bCs/>
              </w:rPr>
              <w:t>Conditional LTM Evaluation and execution phase</w:t>
            </w:r>
          </w:p>
          <w:p>
            <w:pPr>
              <w:pStyle w:val="95"/>
              <w:ind w:left="0" w:firstLine="0"/>
              <w:rPr>
                <w:rFonts w:hint="eastAsia"/>
              </w:rPr>
            </w:pPr>
            <w:r>
              <w:rPr>
                <w:rFonts w:hint="eastAsia"/>
              </w:rPr>
              <w:t>The LTM completion defined for Rel-18 intra-CU LTM is reused for conditional LTM.</w:t>
            </w:r>
          </w:p>
          <w:p>
            <w:pPr>
              <w:pStyle w:val="95"/>
              <w:ind w:left="0" w:firstLine="0"/>
              <w:rPr>
                <w:rFonts w:hint="eastAsia"/>
              </w:rPr>
            </w:pPr>
          </w:p>
        </w:tc>
      </w:tr>
    </w:tbl>
    <w:p>
      <w:pPr>
        <w:numPr>
          <w:ilvl w:val="-1"/>
          <w:numId w:val="0"/>
        </w:numPr>
        <w:ind w:left="0" w:firstLine="0"/>
        <w:rPr>
          <w:rFonts w:hint="default"/>
          <w:b/>
          <w:bCs/>
          <w:lang w:val="en-US" w:eastAsia="zh-CN"/>
        </w:rPr>
      </w:pPr>
    </w:p>
    <w:p>
      <w:pPr>
        <w:spacing w:before="157" w:beforeLines="50"/>
        <w:rPr>
          <w:rFonts w:hint="eastAsia"/>
          <w:lang w:val="en-US" w:eastAsia="zh-CN"/>
        </w:rPr>
      </w:pPr>
      <w:r>
        <w:rPr>
          <w:rFonts w:hint="eastAsia"/>
          <w:b/>
          <w:bCs/>
          <w:color w:val="auto"/>
          <w:lang w:val="en-US" w:eastAsia="zh-CN"/>
        </w:rPr>
        <w:t>Proposal 2:</w:t>
      </w:r>
      <w:r>
        <w:rPr>
          <w:rFonts w:eastAsia="宋体"/>
          <w:b/>
          <w:bCs/>
          <w:color w:val="auto"/>
          <w:sz w:val="20"/>
          <w:szCs w:val="20"/>
          <w:lang w:val="en-US"/>
        </w:rPr>
        <w:t xml:space="preserve"> The starting point of conditional LTM delay </w:t>
      </w:r>
      <w:r>
        <w:rPr>
          <w:rFonts w:hint="eastAsia" w:eastAsia="宋体"/>
          <w:b/>
          <w:bCs/>
          <w:color w:val="auto"/>
          <w:sz w:val="20"/>
          <w:szCs w:val="20"/>
          <w:lang w:val="en-US"/>
        </w:rPr>
        <w:t xml:space="preserve">is </w:t>
      </w:r>
      <w:r>
        <w:rPr>
          <w:rFonts w:eastAsia="宋体"/>
          <w:b/>
          <w:bCs/>
          <w:color w:val="auto"/>
          <w:sz w:val="20"/>
          <w:szCs w:val="20"/>
          <w:lang w:val="en-US"/>
        </w:rPr>
        <w:t xml:space="preserve">the end of the last TTI containing the RRC command for conditional LTM. </w:t>
      </w:r>
      <w:r>
        <w:rPr>
          <w:rFonts w:hint="eastAsia"/>
          <w:lang w:val="en-US" w:eastAsia="zh-CN"/>
        </w:rPr>
        <w:t xml:space="preserve"> </w:t>
      </w:r>
    </w:p>
    <w:p>
      <w:pPr>
        <w:spacing w:before="157" w:beforeLines="50"/>
        <w:rPr>
          <w:rFonts w:hint="eastAsia"/>
          <w:lang w:val="en-US" w:eastAsia="zh-CN"/>
        </w:rPr>
      </w:pPr>
      <w:r>
        <w:rPr>
          <w:rFonts w:hint="eastAsia"/>
          <w:lang w:val="en-US" w:eastAsia="zh-CN"/>
        </w:rPr>
        <w:t xml:space="preserve">As to the ending point of conditional LTM delay, RAN2 has the agreement that the LTM completion defined for Rel-18 intra-CU LTM is reused for conditional LTM. Similarly, the same principle can also be applied to RAN4. </w:t>
      </w:r>
    </w:p>
    <w:p>
      <w:pPr>
        <w:spacing w:before="157" w:beforeLines="50"/>
        <w:rPr>
          <w:rFonts w:hint="eastAsia"/>
        </w:rPr>
      </w:pPr>
      <w:r>
        <w:rPr>
          <w:rFonts w:hint="eastAsia"/>
          <w:lang w:val="en-US" w:eastAsia="zh-CN"/>
        </w:rPr>
        <w:t xml:space="preserve">Meanwhile, RAN2 also agreed both RACH-less Conditional intra-CU LTM and RACH based conditional intra-CU LTM were supported. Therefore, we should define ending point for both RACH-based and RACH-less, and </w:t>
      </w:r>
      <w:r>
        <w:rPr>
          <w:rFonts w:hint="eastAsia"/>
        </w:rPr>
        <w:t xml:space="preserve">defined for Rel-18 intra-CU LTM </w:t>
      </w:r>
      <w:r>
        <w:rPr>
          <w:rFonts w:hint="eastAsia"/>
          <w:lang w:val="en-US" w:eastAsia="zh-CN"/>
        </w:rPr>
        <w:t>can be</w:t>
      </w:r>
      <w:r>
        <w:rPr>
          <w:rFonts w:hint="eastAsia"/>
        </w:rPr>
        <w:t xml:space="preserve"> reused for conditional LTM.</w:t>
      </w:r>
    </w:p>
    <w:p>
      <w:pPr>
        <w:spacing w:before="157" w:beforeLines="50"/>
        <w:rPr>
          <w:rFonts w:hint="default" w:eastAsia="宋体"/>
          <w:b/>
          <w:bCs/>
          <w:lang w:val="en-US" w:eastAsia="zh-CN"/>
        </w:rPr>
      </w:pPr>
      <w:r>
        <w:rPr>
          <w:rFonts w:hint="eastAsia"/>
          <w:b/>
          <w:bCs/>
          <w:lang w:val="en-US" w:eastAsia="zh-CN"/>
        </w:rPr>
        <w:t>Observation 1: Both RACH-less Conditional intra-CU LTM and RACH based conditional intra-CU LTM are supported in RAN2.</w:t>
      </w:r>
    </w:p>
    <w:p>
      <w:pPr>
        <w:spacing w:before="157" w:beforeLines="50"/>
        <w:rPr>
          <w:rFonts w:hint="eastAsia"/>
          <w:b/>
          <w:bCs/>
          <w:lang w:val="en-US" w:eastAsia="zh-CN"/>
        </w:rPr>
      </w:pPr>
      <w:r>
        <w:rPr>
          <w:rFonts w:hint="eastAsia"/>
          <w:b/>
          <w:bCs/>
          <w:lang w:val="en-US" w:eastAsia="zh-CN"/>
        </w:rPr>
        <w:t>Proposal 3: The ending point of Rel-18 LTM can be reused for conditional LTM delay.</w:t>
      </w:r>
    </w:p>
    <w:p>
      <w:pPr>
        <w:numPr>
          <w:ilvl w:val="0"/>
          <w:numId w:val="5"/>
        </w:numPr>
        <w:ind w:left="840" w:hanging="420"/>
        <w:rPr>
          <w:rFonts w:eastAsiaTheme="minorEastAsia"/>
          <w:b/>
          <w:bCs/>
        </w:rPr>
      </w:pPr>
      <w:r>
        <w:rPr>
          <w:rFonts w:eastAsiaTheme="minorEastAsia"/>
          <w:b/>
          <w:bCs/>
        </w:rPr>
        <w:t>For</w:t>
      </w:r>
      <w:r>
        <w:rPr>
          <w:rFonts w:eastAsiaTheme="minorEastAsia"/>
          <w:b/>
          <w:bCs/>
          <w:vertAlign w:val="subscript"/>
        </w:rPr>
        <w:t xml:space="preserve"> </w:t>
      </w:r>
      <w:r>
        <w:rPr>
          <w:rFonts w:eastAsiaTheme="minorEastAsia"/>
          <w:b/>
          <w:bCs/>
        </w:rPr>
        <w:t xml:space="preserve">RACH-based </w:t>
      </w:r>
      <w:r>
        <w:rPr>
          <w:rFonts w:hint="eastAsia" w:eastAsiaTheme="minorEastAsia"/>
          <w:b/>
          <w:bCs/>
          <w:lang w:val="en-US" w:eastAsia="zh-CN"/>
        </w:rPr>
        <w:t>c</w:t>
      </w:r>
      <w:r>
        <w:rPr>
          <w:rFonts w:hint="eastAsia"/>
          <w:b/>
          <w:bCs/>
        </w:rPr>
        <w:t>onditiona</w:t>
      </w:r>
      <w:r>
        <w:rPr>
          <w:rFonts w:hint="eastAsia"/>
          <w:b/>
          <w:bCs/>
          <w:lang w:val="en-US" w:eastAsia="zh-CN"/>
        </w:rPr>
        <w:t xml:space="preserve"> </w:t>
      </w:r>
      <w:r>
        <w:rPr>
          <w:rFonts w:hint="eastAsia"/>
          <w:b/>
          <w:bCs/>
        </w:rPr>
        <w:t>LTM</w:t>
      </w:r>
      <w:r>
        <w:rPr>
          <w:rFonts w:eastAsiaTheme="minorEastAsia"/>
          <w:b/>
          <w:bCs/>
        </w:rPr>
        <w:t xml:space="preserve">, </w:t>
      </w:r>
      <w:r>
        <w:rPr>
          <w:rFonts w:hint="eastAsia" w:eastAsiaTheme="minorEastAsia"/>
          <w:b/>
          <w:bCs/>
          <w:lang w:val="en-US" w:eastAsia="zh-CN"/>
        </w:rPr>
        <w:t>the ending point</w:t>
      </w:r>
      <w:r>
        <w:rPr>
          <w:rFonts w:eastAsiaTheme="minorEastAsia"/>
          <w:b/>
          <w:bCs/>
        </w:rPr>
        <w:t xml:space="preserve"> is </w:t>
      </w:r>
      <w:r>
        <w:rPr>
          <w:rFonts w:eastAsiaTheme="minorEastAsia"/>
          <w:b/>
          <w:bCs/>
          <w:lang w:eastAsia="zh-CN"/>
        </w:rPr>
        <w:t>the first available PRACH occasion in the new cell</w:t>
      </w:r>
      <w:r>
        <w:rPr>
          <w:rFonts w:eastAsiaTheme="minorEastAsia"/>
          <w:b/>
          <w:bCs/>
        </w:rPr>
        <w:t xml:space="preserve">. </w:t>
      </w:r>
    </w:p>
    <w:p>
      <w:pPr>
        <w:numPr>
          <w:ilvl w:val="0"/>
          <w:numId w:val="5"/>
        </w:numPr>
        <w:ind w:left="840" w:hanging="420"/>
        <w:rPr>
          <w:rFonts w:cs="v4.2.0" w:eastAsiaTheme="minorEastAsia"/>
          <w:b/>
          <w:bCs/>
        </w:rPr>
      </w:pPr>
      <w:r>
        <w:rPr>
          <w:rFonts w:eastAsiaTheme="minorEastAsia"/>
          <w:b/>
          <w:bCs/>
        </w:rPr>
        <w:t>For</w:t>
      </w:r>
      <w:r>
        <w:rPr>
          <w:rFonts w:eastAsiaTheme="minorEastAsia"/>
          <w:b/>
          <w:bCs/>
          <w:vertAlign w:val="subscript"/>
        </w:rPr>
        <w:t xml:space="preserve"> </w:t>
      </w:r>
      <w:r>
        <w:rPr>
          <w:rFonts w:eastAsiaTheme="minorEastAsia"/>
          <w:b/>
          <w:bCs/>
        </w:rPr>
        <w:t xml:space="preserve">RACH-less </w:t>
      </w:r>
      <w:r>
        <w:rPr>
          <w:rFonts w:hint="eastAsia" w:eastAsiaTheme="minorEastAsia"/>
          <w:b/>
          <w:bCs/>
          <w:lang w:val="en-US" w:eastAsia="zh-CN"/>
        </w:rPr>
        <w:t>c</w:t>
      </w:r>
      <w:r>
        <w:rPr>
          <w:rFonts w:hint="eastAsia"/>
          <w:b/>
          <w:bCs/>
        </w:rPr>
        <w:t>onditiona</w:t>
      </w:r>
      <w:r>
        <w:rPr>
          <w:rFonts w:hint="eastAsia"/>
          <w:b/>
          <w:bCs/>
          <w:lang w:val="en-US" w:eastAsia="zh-CN"/>
        </w:rPr>
        <w:t xml:space="preserve"> </w:t>
      </w:r>
      <w:r>
        <w:rPr>
          <w:rFonts w:hint="eastAsia"/>
          <w:b/>
          <w:bCs/>
        </w:rPr>
        <w:t>LTM</w:t>
      </w:r>
      <w:r>
        <w:rPr>
          <w:rFonts w:eastAsiaTheme="minorEastAsia"/>
          <w:b/>
          <w:bCs/>
        </w:rPr>
        <w:t xml:space="preserve">, </w:t>
      </w:r>
      <w:r>
        <w:rPr>
          <w:rFonts w:hint="eastAsia" w:eastAsiaTheme="minorEastAsia"/>
          <w:b/>
          <w:bCs/>
          <w:lang w:val="en-US" w:eastAsia="zh-CN"/>
        </w:rPr>
        <w:t>the ending point</w:t>
      </w:r>
      <w:r>
        <w:rPr>
          <w:rFonts w:eastAsiaTheme="minorEastAsia"/>
          <w:b/>
          <w:bCs/>
        </w:rPr>
        <w:t xml:space="preserve"> is</w:t>
      </w:r>
      <w:r>
        <w:rPr>
          <w:rFonts w:cs="v4.2.0" w:eastAsiaTheme="minorEastAsia"/>
          <w:b/>
          <w:bCs/>
        </w:rPr>
        <w:t xml:space="preserve"> the first uplink transmission on the target cell.</w:t>
      </w:r>
    </w:p>
    <w:p>
      <w:pPr>
        <w:spacing w:before="157" w:beforeLines="50"/>
        <w:rPr>
          <w:rFonts w:hint="default"/>
          <w:lang w:val="en-US" w:eastAsia="zh-CN"/>
        </w:rPr>
      </w:pPr>
      <w:r>
        <w:rPr>
          <w:rFonts w:hint="eastAsia"/>
          <w:lang w:val="en-US" w:eastAsia="zh-CN"/>
        </w:rPr>
        <w:t>For the componets of conditional LTM delay, RAN2 has agreed e</w:t>
      </w:r>
      <w:r>
        <w:rPr>
          <w:rFonts w:hint="eastAsia"/>
        </w:rPr>
        <w:t>arly candidate TCI State activation/deactivation is supported</w:t>
      </w:r>
      <w:r>
        <w:rPr>
          <w:rFonts w:hint="eastAsia"/>
          <w:lang w:val="en-US" w:eastAsia="zh-CN"/>
        </w:rPr>
        <w:t>. Therefore, early TCI state activation delay should be considered. We prefer to use option 1 as baseline.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2</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4</w:t>
            </w:r>
            <w:r>
              <w:rPr>
                <w:b/>
                <w:color w:val="000000" w:themeColor="text1"/>
                <w:sz w:val="20"/>
                <w:szCs w:val="20"/>
                <w:u w:val="single"/>
                <w:lang w:val="en-US" w:eastAsia="ko-KR"/>
                <w14:textFill>
                  <w14:solidFill>
                    <w14:schemeClr w14:val="tx1"/>
                  </w14:solidFill>
                </w14:textFill>
              </w:rPr>
              <w:t xml:space="preserve">: </w:t>
            </w:r>
            <w:r>
              <w:rPr>
                <w:rFonts w:eastAsiaTheme="minorEastAsia"/>
                <w:b/>
                <w:color w:val="000000" w:themeColor="text1"/>
                <w:sz w:val="20"/>
                <w:szCs w:val="20"/>
                <w:u w:val="single"/>
                <w:lang w:val="en-US"/>
                <w14:textFill>
                  <w14:solidFill>
                    <w14:schemeClr w14:val="tx1"/>
                  </w14:solidFill>
                </w14:textFill>
              </w:rPr>
              <w:t>The components of conditional LTM delay</w:t>
            </w:r>
          </w:p>
          <w:p>
            <w:pPr>
              <w:spacing w:after="120"/>
              <w:rPr>
                <w:rFonts w:hint="eastAsia"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&lt; Way Forward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1: </w:t>
            </w:r>
            <w:r>
              <w:rPr>
                <w:rFonts w:eastAsiaTheme="minorEastAsia"/>
                <w:sz w:val="20"/>
                <w:szCs w:val="20"/>
                <w:lang w:val="en-US"/>
              </w:rPr>
              <w:t>D</w:t>
            </w:r>
            <w:r>
              <w:rPr>
                <w:rFonts w:eastAsiaTheme="minorEastAsia"/>
                <w:sz w:val="20"/>
                <w:szCs w:val="20"/>
                <w:vertAlign w:val="subscript"/>
                <w:lang w:val="en-US"/>
              </w:rPr>
              <w:t xml:space="preserve">CLTM </w:t>
            </w:r>
            <w:r>
              <w:rPr>
                <w:rFonts w:eastAsiaTheme="minorEastAsia"/>
                <w:sz w:val="20"/>
                <w:szCs w:val="20"/>
                <w:lang w:val="en-US"/>
              </w:rPr>
              <w:t>= T</w:t>
            </w:r>
            <w:r>
              <w:rPr>
                <w:rFonts w:eastAsiaTheme="minorEastAsia"/>
                <w:sz w:val="20"/>
                <w:szCs w:val="20"/>
                <w:vertAlign w:val="subscript"/>
                <w:lang w:val="en-US"/>
              </w:rPr>
              <w:t xml:space="preserve">RRC </w:t>
            </w:r>
            <w:r>
              <w:rPr>
                <w:rFonts w:eastAsiaTheme="minorEastAsia"/>
                <w:sz w:val="20"/>
                <w:szCs w:val="20"/>
                <w:lang w:val="en-US"/>
              </w:rPr>
              <w:t xml:space="preserve">+ </w:t>
            </w:r>
            <w:r>
              <w:rPr>
                <w:iCs/>
                <w:sz w:val="20"/>
                <w:szCs w:val="20"/>
                <w:lang w:val="en-US"/>
              </w:rPr>
              <w:t>T</w:t>
            </w:r>
            <w:r>
              <w:rPr>
                <w:iCs/>
                <w:sz w:val="20"/>
                <w:szCs w:val="20"/>
                <w:vertAlign w:val="subscript"/>
                <w:lang w:val="en-US"/>
              </w:rPr>
              <w:t>Event_DU</w:t>
            </w:r>
            <w:r>
              <w:rPr>
                <w:rFonts w:eastAsiaTheme="minorEastAsia"/>
                <w:sz w:val="20"/>
                <w:szCs w:val="20"/>
                <w:vertAlign w:val="subscript"/>
                <w:lang w:val="en-US"/>
              </w:rPr>
              <w:t xml:space="preserve"> </w:t>
            </w:r>
            <w:r>
              <w:rPr>
                <w:rFonts w:eastAsiaTheme="minorEastAsia"/>
                <w:sz w:val="20"/>
                <w:szCs w:val="20"/>
                <w:lang w:val="en-US"/>
              </w:rPr>
              <w:t xml:space="preserve">+ </w:t>
            </w:r>
            <w:r>
              <w:rPr>
                <w:rFonts w:eastAsiaTheme="minorEastAsia"/>
                <w:iCs/>
                <w:sz w:val="20"/>
                <w:szCs w:val="20"/>
                <w:highlight w:val="green"/>
                <w:lang w:val="en-US"/>
              </w:rPr>
              <w:t>T</w:t>
            </w:r>
            <w:r>
              <w:rPr>
                <w:rFonts w:eastAsiaTheme="minorEastAsia"/>
                <w:iCs/>
                <w:sz w:val="20"/>
                <w:szCs w:val="20"/>
                <w:highlight w:val="green"/>
                <w:vertAlign w:val="subscript"/>
                <w:lang w:val="en-US"/>
              </w:rPr>
              <w:t>TCI-state activate</w:t>
            </w:r>
            <w:r>
              <w:rPr>
                <w:sz w:val="20"/>
                <w:szCs w:val="20"/>
                <w:lang w:val="en-US"/>
              </w:rPr>
              <w:t xml:space="preserve"> </w:t>
            </w:r>
            <w:r>
              <w:rPr>
                <w:rFonts w:eastAsiaTheme="minorEastAsia"/>
                <w:sz w:val="20"/>
                <w:szCs w:val="20"/>
                <w:lang w:val="en-US"/>
              </w:rPr>
              <w:t xml:space="preserve">+ </w:t>
            </w:r>
            <w:r>
              <w:rPr>
                <w:sz w:val="20"/>
                <w:szCs w:val="20"/>
                <w:lang w:val="en-US"/>
              </w:rPr>
              <w:t>T</w:t>
            </w:r>
            <w:r>
              <w:rPr>
                <w:sz w:val="20"/>
                <w:szCs w:val="20"/>
                <w:vertAlign w:val="subscript"/>
                <w:lang w:val="en-US"/>
              </w:rPr>
              <w:t>measure</w:t>
            </w:r>
            <w:r>
              <w:rPr>
                <w:rFonts w:eastAsiaTheme="minorEastAsia"/>
                <w:sz w:val="20"/>
                <w:szCs w:val="20"/>
                <w:vertAlign w:val="subscript"/>
                <w:lang w:val="en-US"/>
              </w:rPr>
              <w:t xml:space="preserve"> </w:t>
            </w:r>
            <w:r>
              <w:rPr>
                <w:rFonts w:eastAsiaTheme="minorEastAsia"/>
                <w:sz w:val="20"/>
                <w:szCs w:val="20"/>
                <w:lang w:val="en-US"/>
              </w:rPr>
              <w:t xml:space="preserve">+ </w:t>
            </w:r>
            <w:r>
              <w:rPr>
                <w:sz w:val="20"/>
                <w:szCs w:val="20"/>
                <w:lang w:val="en-US"/>
              </w:rPr>
              <w:t>T</w:t>
            </w:r>
            <w:r>
              <w:rPr>
                <w:rFonts w:eastAsiaTheme="minorEastAsia"/>
                <w:sz w:val="20"/>
                <w:szCs w:val="20"/>
                <w:vertAlign w:val="subscript"/>
                <w:lang w:val="en-US"/>
              </w:rPr>
              <w:t>CLTM</w:t>
            </w:r>
            <w:r>
              <w:rPr>
                <w:sz w:val="20"/>
                <w:szCs w:val="20"/>
                <w:vertAlign w:val="subscript"/>
                <w:lang w:val="en-US"/>
              </w:rPr>
              <w:t>_execution</w:t>
            </w:r>
            <w:r>
              <w:rPr>
                <w:rFonts w:eastAsiaTheme="minorEastAsia"/>
                <w:sz w:val="20"/>
                <w:szCs w:val="20"/>
                <w:vertAlign w:val="subscript"/>
                <w:lang w:val="en-US"/>
              </w:rPr>
              <w:t xml:space="preserve"> </w:t>
            </w:r>
            <w:r>
              <w:rPr>
                <w:rFonts w:eastAsiaTheme="minorEastAsia"/>
                <w:sz w:val="20"/>
                <w:szCs w:val="20"/>
                <w:lang w:val="en-US"/>
              </w:rPr>
              <w:t xml:space="preserve">+ </w:t>
            </w:r>
            <w:r>
              <w:rPr>
                <w:sz w:val="20"/>
                <w:szCs w:val="20"/>
                <w:lang w:val="en-US"/>
              </w:rPr>
              <w:t>T</w:t>
            </w:r>
            <w:r>
              <w:rPr>
                <w:sz w:val="20"/>
                <w:szCs w:val="20"/>
                <w:vertAlign w:val="subscript"/>
                <w:lang w:val="en-US"/>
              </w:rPr>
              <w:t>interrupt</w:t>
            </w:r>
            <w:r>
              <w:rPr>
                <w:rFonts w:hint="eastAsia" w:eastAsiaTheme="minorEastAsia"/>
                <w:sz w:val="20"/>
                <w:szCs w:val="20"/>
                <w:vertAlign w:val="subscript"/>
                <w:lang w:val="en-US"/>
              </w:rPr>
              <w:t>.</w:t>
            </w:r>
            <w:r>
              <w:rPr>
                <w:rFonts w:hint="eastAsia" w:ascii="Arial" w:hAnsi="Arial" w:cs="Arial" w:eastAsiaTheme="minorEastAsia"/>
                <w:b/>
                <w:bCs/>
                <w:sz w:val="16"/>
                <w:szCs w:val="16"/>
                <w:lang w:val="en-US"/>
              </w:rPr>
              <w:t xml:space="preserve"> </w:t>
            </w:r>
            <w:r>
              <w:rPr>
                <w:rFonts w:eastAsiaTheme="minorEastAsia"/>
                <w:sz w:val="20"/>
                <w:szCs w:val="20"/>
                <w:lang w:val="en-US"/>
              </w:rPr>
              <w:t>(CTC)</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2: </w:t>
            </w:r>
            <w:r>
              <w:rPr>
                <w:rFonts w:eastAsia="宋体"/>
                <w:kern w:val="2"/>
                <w:sz w:val="20"/>
                <w:szCs w:val="20"/>
                <w:lang w:val="en-US"/>
              </w:rPr>
              <w:t>D</w:t>
            </w:r>
            <w:r>
              <w:rPr>
                <w:rFonts w:eastAsia="宋体"/>
                <w:kern w:val="2"/>
                <w:sz w:val="20"/>
                <w:szCs w:val="20"/>
                <w:vertAlign w:val="subscript"/>
                <w:lang w:val="en-US"/>
              </w:rPr>
              <w:t>LTM_Conditional</w:t>
            </w:r>
            <w:r>
              <w:rPr>
                <w:rFonts w:eastAsia="宋体"/>
                <w:kern w:val="2"/>
                <w:sz w:val="20"/>
                <w:szCs w:val="20"/>
                <w:lang w:val="en-US"/>
              </w:rPr>
              <w:t xml:space="preserve"> = T</w:t>
            </w:r>
            <w:r>
              <w:rPr>
                <w:rFonts w:eastAsia="宋体"/>
                <w:kern w:val="2"/>
                <w:sz w:val="20"/>
                <w:szCs w:val="20"/>
                <w:vertAlign w:val="subscript"/>
                <w:lang w:val="en-US"/>
              </w:rPr>
              <w:t>Event_DU</w:t>
            </w:r>
            <w:r>
              <w:rPr>
                <w:rFonts w:eastAsia="宋体"/>
                <w:kern w:val="2"/>
                <w:sz w:val="20"/>
                <w:szCs w:val="20"/>
                <w:lang w:val="en-US"/>
              </w:rPr>
              <w:t xml:space="preserve"> + T</w:t>
            </w:r>
            <w:r>
              <w:rPr>
                <w:rFonts w:eastAsia="宋体"/>
                <w:kern w:val="2"/>
                <w:sz w:val="20"/>
                <w:szCs w:val="20"/>
                <w:vertAlign w:val="subscript"/>
                <w:lang w:val="en-US"/>
              </w:rPr>
              <w:t>measure</w:t>
            </w:r>
            <w:r>
              <w:rPr>
                <w:rFonts w:eastAsia="宋体"/>
                <w:kern w:val="2"/>
                <w:sz w:val="20"/>
                <w:szCs w:val="20"/>
                <w:lang w:val="en-US"/>
              </w:rPr>
              <w:t xml:space="preserve"> + T</w:t>
            </w:r>
            <w:r>
              <w:rPr>
                <w:rFonts w:eastAsia="宋体"/>
                <w:kern w:val="2"/>
                <w:sz w:val="20"/>
                <w:szCs w:val="20"/>
                <w:vertAlign w:val="subscript"/>
                <w:lang w:val="en-US"/>
              </w:rPr>
              <w:t>LTM_execution</w:t>
            </w:r>
            <w:r>
              <w:rPr>
                <w:rFonts w:eastAsia="宋体"/>
                <w:kern w:val="2"/>
                <w:sz w:val="20"/>
                <w:szCs w:val="20"/>
                <w:lang w:val="en-US"/>
              </w:rPr>
              <w:t xml:space="preserve"> + T</w:t>
            </w:r>
            <w:r>
              <w:rPr>
                <w:rFonts w:eastAsia="宋体"/>
                <w:kern w:val="2"/>
                <w:sz w:val="20"/>
                <w:szCs w:val="20"/>
                <w:vertAlign w:val="subscript"/>
                <w:lang w:val="en-US"/>
              </w:rPr>
              <w:t>LTM-interrupt.</w:t>
            </w:r>
            <w:r>
              <w:rPr>
                <w:rFonts w:hint="eastAsia" w:eastAsiaTheme="minorEastAsia"/>
                <w:sz w:val="20"/>
                <w:szCs w:val="20"/>
                <w:lang w:val="en-US"/>
              </w:rPr>
              <w:t xml:space="preserve"> (CMCC)</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3</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t>
            </w:r>
            <w:r>
              <w:rPr>
                <w:sz w:val="20"/>
                <w:szCs w:val="20"/>
                <w:lang w:val="en-US"/>
              </w:rPr>
              <w:t>D</w:t>
            </w:r>
            <w:r>
              <w:rPr>
                <w:sz w:val="20"/>
                <w:szCs w:val="20"/>
                <w:vertAlign w:val="subscript"/>
                <w:lang w:val="en-US"/>
              </w:rPr>
              <w:t>CLTM</w:t>
            </w:r>
            <w:r>
              <w:rPr>
                <w:sz w:val="20"/>
                <w:szCs w:val="20"/>
                <w:lang w:val="en-US"/>
              </w:rPr>
              <w:t xml:space="preserve"> =</w:t>
            </w:r>
            <w:r>
              <w:rPr>
                <w:sz w:val="20"/>
                <w:szCs w:val="20"/>
                <w:highlight w:val="none"/>
                <w:lang w:val="en-US"/>
              </w:rPr>
              <w:t xml:space="preserve"> T</w:t>
            </w:r>
            <w:r>
              <w:rPr>
                <w:sz w:val="20"/>
                <w:szCs w:val="20"/>
                <w:highlight w:val="none"/>
                <w:vertAlign w:val="subscript"/>
                <w:lang w:val="en-US"/>
              </w:rPr>
              <w:t>RRC</w:t>
            </w:r>
            <w:r>
              <w:rPr>
                <w:sz w:val="20"/>
                <w:szCs w:val="20"/>
                <w:lang w:val="en-US"/>
              </w:rPr>
              <w:t xml:space="preserve"> + </w:t>
            </w:r>
            <w:r>
              <w:rPr>
                <w:iCs/>
                <w:sz w:val="20"/>
                <w:szCs w:val="20"/>
                <w:lang w:val="en-US"/>
              </w:rPr>
              <w:t>T</w:t>
            </w:r>
            <w:r>
              <w:rPr>
                <w:iCs/>
                <w:sz w:val="20"/>
                <w:szCs w:val="20"/>
                <w:vertAlign w:val="subscript"/>
                <w:lang w:val="en-US"/>
              </w:rPr>
              <w:t>Event_DU</w:t>
            </w:r>
            <w:r>
              <w:rPr>
                <w:iCs/>
                <w:sz w:val="20"/>
                <w:szCs w:val="20"/>
                <w:lang w:val="en-US"/>
              </w:rPr>
              <w:t xml:space="preserve"> + </w:t>
            </w:r>
            <w:r>
              <w:rPr>
                <w:sz w:val="20"/>
                <w:szCs w:val="20"/>
                <w:lang w:val="en-US"/>
              </w:rPr>
              <w:t>T</w:t>
            </w:r>
            <w:r>
              <w:rPr>
                <w:sz w:val="20"/>
                <w:szCs w:val="20"/>
                <w:vertAlign w:val="subscript"/>
                <w:lang w:val="en-US"/>
              </w:rPr>
              <w:t>measure</w:t>
            </w:r>
            <w:r>
              <w:rPr>
                <w:sz w:val="20"/>
                <w:szCs w:val="20"/>
                <w:lang w:val="en-US"/>
              </w:rPr>
              <w:t xml:space="preserve"> + </w:t>
            </w:r>
            <w:r>
              <w:rPr>
                <w:rFonts w:eastAsiaTheme="minorEastAsia"/>
                <w:sz w:val="20"/>
                <w:szCs w:val="20"/>
                <w:lang w:val="en-US"/>
              </w:rPr>
              <w:t>T</w:t>
            </w:r>
            <w:r>
              <w:rPr>
                <w:rFonts w:eastAsiaTheme="minorEastAsia"/>
                <w:sz w:val="20"/>
                <w:szCs w:val="20"/>
                <w:vertAlign w:val="subscript"/>
                <w:lang w:val="en-US"/>
              </w:rPr>
              <w:t>LTM-interrupt</w:t>
            </w:r>
            <w:r>
              <w:rPr>
                <w:sz w:val="20"/>
                <w:szCs w:val="20"/>
                <w:lang w:val="en-US"/>
              </w:rPr>
              <w:t xml:space="preserve"> + T</w:t>
            </w:r>
            <w:r>
              <w:rPr>
                <w:sz w:val="20"/>
                <w:szCs w:val="20"/>
                <w:vertAlign w:val="subscript"/>
                <w:lang w:val="en-US"/>
              </w:rPr>
              <w:t>CLTM_executio</w:t>
            </w:r>
            <w:r>
              <w:rPr>
                <w:rFonts w:eastAsiaTheme="minorEastAsia"/>
                <w:sz w:val="20"/>
                <w:szCs w:val="20"/>
                <w:vertAlign w:val="subscript"/>
                <w:lang w:val="en-US"/>
              </w:rPr>
              <w:t>n</w:t>
            </w:r>
            <w:r>
              <w:rPr>
                <w:rFonts w:hint="eastAsia" w:eastAsiaTheme="minorEastAsia"/>
                <w:sz w:val="20"/>
                <w:szCs w:val="20"/>
                <w:vertAlign w:val="subscript"/>
                <w:lang w:val="en-US"/>
              </w:rPr>
              <w:t xml:space="preserve">. </w:t>
            </w:r>
            <w:r>
              <w:rPr>
                <w:rFonts w:hint="eastAsia" w:eastAsiaTheme="minorEastAsia"/>
                <w:sz w:val="20"/>
                <w:szCs w:val="20"/>
                <w:lang w:val="en-US"/>
              </w:rPr>
              <w:t>(Apple)</w:t>
            </w:r>
          </w:p>
          <w:p>
            <w:pPr>
              <w:pStyle w:val="35"/>
              <w:numPr>
                <w:ilvl w:val="1"/>
                <w:numId w:val="6"/>
              </w:numPr>
              <w:spacing w:after="120"/>
              <w:ind w:firstLineChars="0"/>
              <w:rPr>
                <w:lang w:val="en-US"/>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4</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D</w:t>
            </w:r>
            <w:r>
              <w:rPr>
                <w:rFonts w:eastAsia="宋体"/>
                <w:color w:val="000000" w:themeColor="text1"/>
                <w:sz w:val="20"/>
                <w:szCs w:val="20"/>
                <w:vertAlign w:val="subscript"/>
                <w:lang w:val="en-US"/>
                <w14:textFill>
                  <w14:solidFill>
                    <w14:schemeClr w14:val="tx1"/>
                  </w14:solidFill>
                </w14:textFill>
              </w:rPr>
              <w:t>CLTM</w:t>
            </w:r>
            <w:r>
              <w:rPr>
                <w:rFonts w:eastAsia="宋体"/>
                <w:color w:val="000000" w:themeColor="text1"/>
                <w:sz w:val="20"/>
                <w:szCs w:val="20"/>
                <w:lang w:val="en-US"/>
                <w14:textFill>
                  <w14:solidFill>
                    <w14:schemeClr w14:val="tx1"/>
                  </w14:solidFill>
                </w14:textFill>
              </w:rPr>
              <w:t xml:space="preserve"> = T</w:t>
            </w:r>
            <w:r>
              <w:rPr>
                <w:rFonts w:eastAsia="宋体"/>
                <w:color w:val="000000" w:themeColor="text1"/>
                <w:sz w:val="20"/>
                <w:szCs w:val="20"/>
                <w:vertAlign w:val="subscript"/>
                <w:lang w:val="en-US"/>
                <w14:textFill>
                  <w14:solidFill>
                    <w14:schemeClr w14:val="tx1"/>
                  </w14:solidFill>
                </w14:textFill>
              </w:rPr>
              <w:t>LTM_event_DU</w:t>
            </w:r>
            <w:r>
              <w:rPr>
                <w:rFonts w:eastAsia="宋体"/>
                <w:color w:val="000000" w:themeColor="text1"/>
                <w:sz w:val="20"/>
                <w:szCs w:val="20"/>
                <w:lang w:val="en-US"/>
                <w14:textFill>
                  <w14:solidFill>
                    <w14:schemeClr w14:val="tx1"/>
                  </w14:solidFill>
                </w14:textFill>
              </w:rPr>
              <w:t xml:space="preserve"> + T</w:t>
            </w:r>
            <w:r>
              <w:rPr>
                <w:rFonts w:eastAsia="宋体"/>
                <w:color w:val="000000" w:themeColor="text1"/>
                <w:sz w:val="20"/>
                <w:szCs w:val="20"/>
                <w:vertAlign w:val="subscript"/>
                <w:lang w:val="en-US"/>
                <w14:textFill>
                  <w14:solidFill>
                    <w14:schemeClr w14:val="tx1"/>
                  </w14:solidFill>
                </w14:textFill>
              </w:rPr>
              <w:t>LTM_measure</w:t>
            </w:r>
            <w:r>
              <w:rPr>
                <w:rFonts w:eastAsia="宋体"/>
                <w:color w:val="000000" w:themeColor="text1"/>
                <w:sz w:val="20"/>
                <w:szCs w:val="20"/>
                <w:lang w:val="en-US"/>
                <w14:textFill>
                  <w14:solidFill>
                    <w14:schemeClr w14:val="tx1"/>
                  </w14:solidFill>
                </w14:textFill>
              </w:rPr>
              <w:t xml:space="preserve"> + T</w:t>
            </w:r>
            <w:r>
              <w:rPr>
                <w:rFonts w:eastAsia="宋体"/>
                <w:color w:val="000000" w:themeColor="text1"/>
                <w:sz w:val="20"/>
                <w:szCs w:val="20"/>
                <w:vertAlign w:val="subscript"/>
                <w:lang w:val="en-US"/>
                <w14:textFill>
                  <w14:solidFill>
                    <w14:schemeClr w14:val="tx1"/>
                  </w14:solidFill>
                </w14:textFill>
              </w:rPr>
              <w:t>LTM-processing</w:t>
            </w:r>
            <w:r>
              <w:rPr>
                <w:rFonts w:eastAsia="宋体"/>
                <w:color w:val="000000" w:themeColor="text1"/>
                <w:sz w:val="20"/>
                <w:szCs w:val="20"/>
                <w:lang w:val="en-US"/>
                <w14:textFill>
                  <w14:solidFill>
                    <w14:schemeClr w14:val="tx1"/>
                  </w14:solidFill>
                </w14:textFill>
              </w:rPr>
              <w:t xml:space="preserve"> + T</w:t>
            </w:r>
            <w:r>
              <w:rPr>
                <w:rFonts w:eastAsia="宋体"/>
                <w:color w:val="000000" w:themeColor="text1"/>
                <w:sz w:val="20"/>
                <w:szCs w:val="20"/>
                <w:vertAlign w:val="subscript"/>
                <w:lang w:val="en-US"/>
                <w14:textFill>
                  <w14:solidFill>
                    <w14:schemeClr w14:val="tx1"/>
                  </w14:solidFill>
                </w14:textFill>
              </w:rPr>
              <w:t>LTM-IU</w:t>
            </w:r>
            <w:r>
              <w:rPr>
                <w:rFonts w:hint="eastAsia" w:eastAsia="宋体"/>
                <w:color w:val="000000" w:themeColor="text1"/>
                <w:sz w:val="20"/>
                <w:szCs w:val="20"/>
                <w:lang w:val="en-US"/>
                <w14:textFill>
                  <w14:solidFill>
                    <w14:schemeClr w14:val="tx1"/>
                  </w14:solidFill>
                </w14:textFill>
              </w:rPr>
              <w:t>. (Nokia)</w:t>
            </w:r>
          </w:p>
          <w:p>
            <w:pPr>
              <w:pStyle w:val="35"/>
              <w:numPr>
                <w:ilvl w:val="2"/>
                <w:numId w:val="6"/>
              </w:numPr>
              <w:spacing w:after="120"/>
              <w:ind w:firstLineChars="0"/>
              <w:rPr>
                <w:lang w:val="en-US"/>
              </w:rPr>
            </w:pPr>
            <w:r>
              <w:rPr>
                <w:rFonts w:eastAsiaTheme="minorEastAsia"/>
                <w:sz w:val="20"/>
                <w:szCs w:val="20"/>
                <w:lang w:val="en-US"/>
              </w:rPr>
              <w:t xml:space="preserve"> need of T</w:t>
            </w:r>
            <w:r>
              <w:rPr>
                <w:rFonts w:eastAsiaTheme="minorEastAsia"/>
                <w:sz w:val="20"/>
                <w:szCs w:val="20"/>
                <w:vertAlign w:val="subscript"/>
                <w:lang w:val="en-US"/>
              </w:rPr>
              <w:t>LTM-RRC-processing</w:t>
            </w:r>
            <w:r>
              <w:rPr>
                <w:rFonts w:eastAsiaTheme="minorEastAsia"/>
                <w:sz w:val="20"/>
                <w:szCs w:val="20"/>
                <w:lang w:val="en-US"/>
              </w:rPr>
              <w:t>, T</w:t>
            </w:r>
            <w:r>
              <w:rPr>
                <w:rFonts w:eastAsiaTheme="minorEastAsia"/>
                <w:sz w:val="20"/>
                <w:szCs w:val="20"/>
                <w:vertAlign w:val="subscript"/>
                <w:lang w:val="en-US"/>
              </w:rPr>
              <w:t>first-RS</w:t>
            </w:r>
            <w:r>
              <w:rPr>
                <w:rFonts w:eastAsiaTheme="minorEastAsia"/>
                <w:sz w:val="20"/>
                <w:szCs w:val="20"/>
                <w:lang w:val="en-US"/>
              </w:rPr>
              <w:t>, T</w:t>
            </w:r>
            <w:r>
              <w:rPr>
                <w:rFonts w:eastAsiaTheme="minorEastAsia"/>
                <w:sz w:val="20"/>
                <w:szCs w:val="20"/>
                <w:vertAlign w:val="subscript"/>
                <w:lang w:val="en-US"/>
              </w:rPr>
              <w:t>RS-proc</w:t>
            </w:r>
            <w:r>
              <w:rPr>
                <w:rFonts w:eastAsiaTheme="minorEastAsia"/>
                <w:sz w:val="20"/>
                <w:szCs w:val="20"/>
                <w:lang w:val="en-US"/>
              </w:rPr>
              <w:t xml:space="preserve"> and any additional components in the cell switch delay depends on when DL sync and ASN.1 decoding are to happen, which may depend on RAN1/2 CLTM design. (Nokia)</w:t>
            </w:r>
          </w:p>
          <w:p>
            <w:pPr>
              <w:pStyle w:val="35"/>
              <w:numPr>
                <w:ilvl w:val="1"/>
                <w:numId w:val="6"/>
              </w:numPr>
              <w:spacing w:after="120"/>
              <w:ind w:firstLineChars="0"/>
              <w:rPr>
                <w:rFonts w:hint="eastAsia"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5: At least the de</w:t>
            </w:r>
            <w:r>
              <w:rPr>
                <w:rFonts w:eastAsia="宋体"/>
                <w:color w:val="000000" w:themeColor="text1"/>
                <w:sz w:val="20"/>
                <w:szCs w:val="20"/>
                <w:lang w:val="en-US"/>
                <w14:textFill>
                  <w14:solidFill>
                    <w14:schemeClr w14:val="tx1"/>
                  </w14:solidFill>
                </w14:textFill>
              </w:rPr>
              <w:t>lay uncertainty</w:t>
            </w:r>
            <w:r>
              <w:rPr>
                <w:rFonts w:hint="eastAsia" w:eastAsia="宋体"/>
                <w:color w:val="000000" w:themeColor="text1"/>
                <w:sz w:val="20"/>
                <w:szCs w:val="20"/>
                <w:lang w:val="en-US"/>
                <w14:textFill>
                  <w14:solidFill>
                    <w14:schemeClr w14:val="tx1"/>
                  </w14:solidFill>
                </w14:textFill>
              </w:rPr>
              <w:t xml:space="preserve"> (</w:t>
            </w:r>
            <w:r>
              <w:rPr>
                <w:iCs/>
                <w:sz w:val="20"/>
                <w:szCs w:val="20"/>
                <w:lang w:val="en-US"/>
              </w:rPr>
              <w:t>T</w:t>
            </w:r>
            <w:r>
              <w:rPr>
                <w:iCs/>
                <w:sz w:val="20"/>
                <w:szCs w:val="20"/>
                <w:vertAlign w:val="subscript"/>
                <w:lang w:val="en-US"/>
              </w:rPr>
              <w:t>Event_DU</w:t>
            </w:r>
            <w:r>
              <w:rPr>
                <w:rFonts w:hint="eastAsia" w:eastAsia="宋体"/>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 the measurements time</w:t>
            </w:r>
            <w:r>
              <w:rPr>
                <w:rFonts w:hint="eastAsia" w:eastAsia="宋体"/>
                <w:color w:val="000000" w:themeColor="text1"/>
                <w:sz w:val="20"/>
                <w:szCs w:val="20"/>
                <w:lang w:val="en-US"/>
                <w14:textFill>
                  <w14:solidFill>
                    <w14:schemeClr w14:val="tx1"/>
                  </w14:solidFill>
                </w14:textFill>
              </w:rPr>
              <w:t xml:space="preserve"> (</w:t>
            </w:r>
            <w:r>
              <w:rPr>
                <w:bCs/>
                <w:sz w:val="20"/>
                <w:szCs w:val="20"/>
                <w:lang w:val="en-US"/>
              </w:rPr>
              <w:t>T</w:t>
            </w:r>
            <w:r>
              <w:rPr>
                <w:bCs/>
                <w:sz w:val="20"/>
                <w:szCs w:val="20"/>
                <w:vertAlign w:val="subscript"/>
                <w:lang w:val="en-US"/>
              </w:rPr>
              <w:t>measure</w:t>
            </w:r>
            <w:r>
              <w:rPr>
                <w:rFonts w:hint="eastAsia" w:eastAsia="宋体"/>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 xml:space="preserve"> and the conditional execution preparation tim</w:t>
            </w:r>
            <w:r>
              <w:rPr>
                <w:rFonts w:eastAsia="宋体"/>
                <w:sz w:val="20"/>
                <w:szCs w:val="20"/>
                <w:lang w:val="en-US"/>
              </w:rPr>
              <w:t>e</w:t>
            </w:r>
            <w:r>
              <w:rPr>
                <w:rFonts w:hint="eastAsia" w:eastAsia="宋体"/>
                <w:sz w:val="20"/>
                <w:szCs w:val="20"/>
                <w:lang w:val="en-US"/>
              </w:rPr>
              <w:t xml:space="preserve"> (</w:t>
            </w:r>
            <w:r>
              <w:rPr>
                <w:rFonts w:eastAsia="Times New Roman"/>
                <w:sz w:val="20"/>
                <w:szCs w:val="20"/>
                <w:lang w:val="en-GB" w:eastAsia="en-GB"/>
              </w:rPr>
              <w:t>T</w:t>
            </w:r>
            <w:r>
              <w:rPr>
                <w:rFonts w:eastAsia="Times New Roman"/>
                <w:sz w:val="20"/>
                <w:szCs w:val="20"/>
                <w:vertAlign w:val="subscript"/>
                <w:lang w:val="en-GB" w:eastAsia="en-GB"/>
              </w:rPr>
              <w:t>C</w:t>
            </w:r>
            <w:r>
              <w:rPr>
                <w:rFonts w:hint="eastAsia" w:eastAsiaTheme="minorEastAsia"/>
                <w:sz w:val="20"/>
                <w:szCs w:val="20"/>
                <w:vertAlign w:val="subscript"/>
                <w:lang w:val="en-GB"/>
              </w:rPr>
              <w:t>LTM</w:t>
            </w:r>
            <w:r>
              <w:rPr>
                <w:rFonts w:eastAsia="Times New Roman"/>
                <w:sz w:val="20"/>
                <w:szCs w:val="20"/>
                <w:vertAlign w:val="subscript"/>
                <w:lang w:val="en-GB" w:eastAsia="en-GB"/>
              </w:rPr>
              <w:t>_execution</w:t>
            </w:r>
            <w:r>
              <w:rPr>
                <w:rFonts w:hint="eastAsia" w:eastAsia="宋体"/>
                <w:sz w:val="20"/>
                <w:szCs w:val="20"/>
                <w:lang w:val="en-US"/>
              </w:rPr>
              <w:t>)</w:t>
            </w:r>
            <w:r>
              <w:rPr>
                <w:rFonts w:eastAsia="宋体"/>
                <w:sz w:val="20"/>
                <w:szCs w:val="20"/>
                <w:lang w:val="en-US"/>
              </w:rPr>
              <w:t xml:space="preserve"> also</w:t>
            </w:r>
            <w:r>
              <w:rPr>
                <w:rFonts w:eastAsia="宋体"/>
                <w:color w:val="000000" w:themeColor="text1"/>
                <w:sz w:val="20"/>
                <w:szCs w:val="20"/>
                <w:lang w:val="en-US"/>
                <w14:textFill>
                  <w14:solidFill>
                    <w14:schemeClr w14:val="tx1"/>
                  </w14:solidFill>
                </w14:textFill>
              </w:rPr>
              <w:t xml:space="preserve"> need to be considered for Rel-19 conditional LTM Cell Switch delay.</w:t>
            </w:r>
            <w:r>
              <w:rPr>
                <w:rFonts w:hint="eastAsia" w:eastAsia="宋体"/>
                <w:color w:val="000000" w:themeColor="text1"/>
                <w:sz w:val="20"/>
                <w:szCs w:val="20"/>
                <w:lang w:val="en-US"/>
                <w14:textFill>
                  <w14:solidFill>
                    <w14:schemeClr w14:val="tx1"/>
                  </w14:solidFill>
                </w14:textFill>
              </w:rPr>
              <w:t xml:space="preserve"> (C</w:t>
            </w:r>
            <w:r>
              <w:rPr>
                <w:rFonts w:eastAsia="宋体"/>
                <w:color w:val="000000" w:themeColor="text1"/>
                <w:sz w:val="20"/>
                <w:szCs w:val="20"/>
                <w:lang w:val="en-US"/>
                <w14:textFill>
                  <w14:solidFill>
                    <w14:schemeClr w14:val="tx1"/>
                  </w14:solidFill>
                </w14:textFill>
              </w:rPr>
              <w:t>ATT)</w:t>
            </w:r>
          </w:p>
          <w:p>
            <w:pPr>
              <w:pStyle w:val="95"/>
              <w:ind w:left="0" w:firstLine="0"/>
            </w:pPr>
          </w:p>
        </w:tc>
      </w:tr>
    </w:tbl>
    <w:p>
      <w:pPr>
        <w:spacing w:before="157" w:beforeLines="50"/>
        <w:rPr>
          <w:rFonts w:hint="eastAsia" w:eastAsiaTheme="minorEastAsia"/>
          <w:b/>
          <w:bCs/>
          <w:sz w:val="20"/>
          <w:szCs w:val="20"/>
          <w:highlight w:val="yellow"/>
          <w:lang w:val="en-US" w:eastAsia="zh-CN"/>
        </w:rPr>
      </w:pPr>
      <w:r>
        <w:rPr>
          <w:rFonts w:hint="eastAsia"/>
          <w:b/>
          <w:bCs/>
          <w:lang w:val="en-US" w:eastAsia="zh-CN"/>
        </w:rPr>
        <w:t xml:space="preserve">Proposal 4: use </w:t>
      </w:r>
      <w:r>
        <w:rPr>
          <w:rFonts w:eastAsiaTheme="minorEastAsia"/>
          <w:b/>
          <w:bCs/>
          <w:sz w:val="20"/>
          <w:szCs w:val="20"/>
          <w:lang w:val="en-US"/>
        </w:rPr>
        <w:t>D</w:t>
      </w:r>
      <w:r>
        <w:rPr>
          <w:rFonts w:eastAsiaTheme="minorEastAsia"/>
          <w:b/>
          <w:bCs/>
          <w:sz w:val="20"/>
          <w:szCs w:val="20"/>
          <w:vertAlign w:val="subscript"/>
          <w:lang w:val="en-US"/>
        </w:rPr>
        <w:t xml:space="preserve">CLTM </w:t>
      </w:r>
      <w:r>
        <w:rPr>
          <w:rFonts w:eastAsiaTheme="minorEastAsia"/>
          <w:b/>
          <w:bCs/>
          <w:sz w:val="20"/>
          <w:szCs w:val="20"/>
          <w:lang w:val="en-US"/>
        </w:rPr>
        <w:t>= T</w:t>
      </w:r>
      <w:r>
        <w:rPr>
          <w:rFonts w:eastAsiaTheme="minorEastAsia"/>
          <w:b/>
          <w:bCs/>
          <w:sz w:val="20"/>
          <w:szCs w:val="20"/>
          <w:vertAlign w:val="subscript"/>
          <w:lang w:val="en-US"/>
        </w:rPr>
        <w:t xml:space="preserve">RRC </w:t>
      </w:r>
      <w:r>
        <w:rPr>
          <w:rFonts w:eastAsiaTheme="minorEastAsia"/>
          <w:b/>
          <w:bCs/>
          <w:sz w:val="20"/>
          <w:szCs w:val="20"/>
          <w:lang w:val="en-US"/>
        </w:rPr>
        <w:t xml:space="preserve">+ </w:t>
      </w:r>
      <w:r>
        <w:rPr>
          <w:b/>
          <w:bCs/>
          <w:iCs/>
          <w:sz w:val="20"/>
          <w:szCs w:val="20"/>
          <w:lang w:val="en-US"/>
        </w:rPr>
        <w:t>T</w:t>
      </w:r>
      <w:r>
        <w:rPr>
          <w:b/>
          <w:bCs/>
          <w:iCs/>
          <w:sz w:val="20"/>
          <w:szCs w:val="20"/>
          <w:vertAlign w:val="subscript"/>
          <w:lang w:val="en-US"/>
        </w:rPr>
        <w:t>Event_DU</w:t>
      </w:r>
      <w:r>
        <w:rPr>
          <w:rFonts w:eastAsiaTheme="minorEastAsia"/>
          <w:b/>
          <w:bCs/>
          <w:sz w:val="20"/>
          <w:szCs w:val="20"/>
          <w:vertAlign w:val="subscript"/>
          <w:lang w:val="en-US"/>
        </w:rPr>
        <w:t xml:space="preserve"> </w:t>
      </w:r>
      <w:r>
        <w:rPr>
          <w:rFonts w:hint="eastAsia" w:eastAsiaTheme="minorEastAsia"/>
          <w:b/>
          <w:bCs/>
          <w:sz w:val="20"/>
          <w:szCs w:val="20"/>
          <w:lang w:val="en-US" w:eastAsia="zh-CN"/>
        </w:rPr>
        <w:t>+</w:t>
      </w:r>
      <w:r>
        <w:rPr>
          <w:b/>
          <w:bCs/>
          <w:sz w:val="20"/>
          <w:szCs w:val="20"/>
          <w:lang w:val="en-US"/>
        </w:rPr>
        <w:t>T</w:t>
      </w:r>
      <w:r>
        <w:rPr>
          <w:b/>
          <w:bCs/>
          <w:sz w:val="20"/>
          <w:szCs w:val="20"/>
          <w:vertAlign w:val="subscript"/>
          <w:lang w:val="en-US"/>
        </w:rPr>
        <w:t>measure</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hint="eastAsia"/>
          <w:b/>
          <w:bCs/>
          <w:sz w:val="20"/>
          <w:szCs w:val="20"/>
          <w:vertAlign w:val="subscript"/>
          <w:lang w:val="en-US" w:eastAsia="zh-CN"/>
        </w:rPr>
        <w:t>LTM-</w:t>
      </w:r>
      <w:r>
        <w:rPr>
          <w:b/>
          <w:bCs/>
          <w:sz w:val="20"/>
          <w:szCs w:val="20"/>
          <w:vertAlign w:val="subscript"/>
          <w:lang w:val="en-US"/>
        </w:rPr>
        <w:t>interrupt</w:t>
      </w:r>
      <w:r>
        <w:rPr>
          <w:rFonts w:hint="eastAsia" w:eastAsiaTheme="minorEastAsia"/>
          <w:b/>
          <w:bCs/>
          <w:sz w:val="20"/>
          <w:szCs w:val="20"/>
          <w:vertAlign w:val="subscript"/>
          <w:lang w:val="en-US"/>
        </w:rPr>
        <w:t>.</w:t>
      </w:r>
      <w:r>
        <w:rPr>
          <w:rFonts w:hint="eastAsia" w:eastAsiaTheme="minorEastAsia"/>
          <w:b/>
          <w:bCs/>
          <w:sz w:val="20"/>
          <w:szCs w:val="20"/>
          <w:vertAlign w:val="subscript"/>
          <w:lang w:val="en-US" w:eastAsia="zh-CN"/>
        </w:rPr>
        <w:t xml:space="preserve"> </w:t>
      </w:r>
      <w:r>
        <w:rPr>
          <w:rFonts w:hint="eastAsia"/>
          <w:b/>
          <w:bCs/>
          <w:sz w:val="20"/>
          <w:szCs w:val="20"/>
          <w:lang w:val="en-US" w:eastAsia="zh-CN"/>
        </w:rPr>
        <w:t xml:space="preserve">as baseline and consider whether/how to capture </w:t>
      </w:r>
      <w:r>
        <w:rPr>
          <w:rFonts w:eastAsiaTheme="minorEastAsia"/>
          <w:b/>
          <w:bCs/>
          <w:sz w:val="20"/>
          <w:szCs w:val="20"/>
          <w:highlight w:val="none"/>
          <w:lang w:val="en-US"/>
        </w:rPr>
        <w:t>the time for active the TCI state of candidate cell(s)</w:t>
      </w:r>
      <w:r>
        <w:rPr>
          <w:rFonts w:hint="eastAsia" w:eastAsiaTheme="minorEastAsia"/>
          <w:b/>
          <w:bCs/>
          <w:sz w:val="20"/>
          <w:szCs w:val="20"/>
          <w:highlight w:val="none"/>
          <w:lang w:val="en-US" w:eastAsia="zh-CN"/>
        </w:rPr>
        <w:t>.</w:t>
      </w:r>
    </w:p>
    <w:p>
      <w:pPr>
        <w:spacing w:before="157" w:beforeLines="50"/>
        <w:ind w:leftChars="200"/>
        <w:rPr>
          <w:rFonts w:eastAsiaTheme="minorEastAsia"/>
          <w:b/>
          <w:bCs/>
          <w:sz w:val="20"/>
          <w:szCs w:val="20"/>
          <w:lang w:val="en-US"/>
        </w:rPr>
      </w:pPr>
      <w:r>
        <w:rPr>
          <w:b/>
          <w:bCs/>
          <w:sz w:val="20"/>
          <w:szCs w:val="20"/>
          <w:lang w:val="en-US"/>
        </w:rPr>
        <w:t>T</w:t>
      </w:r>
      <w:r>
        <w:rPr>
          <w:b/>
          <w:bCs/>
          <w:sz w:val="20"/>
          <w:szCs w:val="20"/>
          <w:vertAlign w:val="subscript"/>
          <w:lang w:val="en-US"/>
        </w:rPr>
        <w:t>RRC</w:t>
      </w:r>
      <w:r>
        <w:rPr>
          <w:rFonts w:eastAsiaTheme="minorEastAsia"/>
          <w:b/>
          <w:bCs/>
          <w:sz w:val="20"/>
          <w:szCs w:val="20"/>
          <w:lang w:val="en-US"/>
        </w:rPr>
        <w:t xml:space="preserve"> is the RRC procedure delay defined in clause 12 in TS 38.331.</w:t>
      </w:r>
    </w:p>
    <w:p>
      <w:pPr>
        <w:spacing w:before="157" w:beforeLines="50"/>
        <w:ind w:leftChars="200"/>
        <w:rPr>
          <w:rFonts w:eastAsiaTheme="minorEastAsia"/>
          <w:b/>
          <w:bCs/>
          <w:sz w:val="20"/>
          <w:szCs w:val="20"/>
          <w:highlight w:val="yellow"/>
          <w:lang w:val="en-US"/>
        </w:rPr>
      </w:pPr>
      <w:r>
        <w:rPr>
          <w:rFonts w:eastAsiaTheme="minorEastAsia"/>
          <w:b/>
          <w:bCs/>
          <w:sz w:val="20"/>
          <w:szCs w:val="20"/>
          <w:lang w:val="en-US"/>
        </w:rPr>
        <w:t>T</w:t>
      </w:r>
      <w:r>
        <w:rPr>
          <w:rFonts w:eastAsiaTheme="minorEastAsia"/>
          <w:b/>
          <w:bCs/>
          <w:sz w:val="20"/>
          <w:szCs w:val="20"/>
          <w:vertAlign w:val="subscript"/>
          <w:lang w:val="en-US"/>
        </w:rPr>
        <w:t>Event_DU</w:t>
      </w:r>
      <w:r>
        <w:rPr>
          <w:rFonts w:eastAsiaTheme="minorEastAsia"/>
          <w:b/>
          <w:bCs/>
          <w:sz w:val="20"/>
          <w:szCs w:val="20"/>
          <w:lang w:val="en-US"/>
        </w:rPr>
        <w:t xml:space="preserve"> is the delay uncertainty which is the time </w:t>
      </w:r>
      <w:r>
        <w:rPr>
          <w:rFonts w:eastAsiaTheme="minorEastAsia"/>
          <w:b/>
          <w:bCs/>
          <w:sz w:val="20"/>
          <w:szCs w:val="20"/>
          <w:highlight w:val="none"/>
          <w:lang w:val="en-US"/>
        </w:rPr>
        <w:t>from when the UE successfully decodes a conditional LTM command until a condition exists at the measurement reference point which will trigger the conditional LTM</w:t>
      </w:r>
    </w:p>
    <w:p>
      <w:pPr>
        <w:spacing w:before="157" w:beforeLines="50"/>
        <w:ind w:leftChars="200"/>
        <w:rPr>
          <w:rFonts w:hint="eastAsia" w:eastAsiaTheme="minorEastAsia"/>
          <w:b/>
          <w:bCs/>
          <w:sz w:val="20"/>
          <w:szCs w:val="20"/>
          <w:lang w:val="en-US"/>
        </w:rPr>
      </w:pPr>
      <w:r>
        <w:rPr>
          <w:b/>
          <w:bCs/>
          <w:sz w:val="20"/>
          <w:szCs w:val="20"/>
          <w:lang w:val="en-US"/>
        </w:rPr>
        <w:t>T</w:t>
      </w:r>
      <w:r>
        <w:rPr>
          <w:b/>
          <w:bCs/>
          <w:sz w:val="20"/>
          <w:szCs w:val="20"/>
          <w:vertAlign w:val="subscript"/>
          <w:lang w:val="en-US"/>
        </w:rPr>
        <w:t>measure</w:t>
      </w:r>
      <w:r>
        <w:rPr>
          <w:rFonts w:eastAsiaTheme="minorEastAsia"/>
          <w:b/>
          <w:bCs/>
          <w:sz w:val="20"/>
          <w:szCs w:val="20"/>
          <w:lang w:val="en-US"/>
        </w:rPr>
        <w:t xml:space="preserve"> is the measurements time. It is defined from the end of</w:t>
      </w:r>
      <w:r>
        <w:rPr>
          <w:rFonts w:eastAsiaTheme="minorEastAsia"/>
          <w:b/>
          <w:bCs/>
          <w:sz w:val="20"/>
          <w:szCs w:val="20"/>
          <w:highlight w:val="none"/>
          <w:lang w:val="en-US"/>
        </w:rPr>
        <w:t xml:space="preserve"> </w:t>
      </w:r>
      <w:r>
        <w:rPr>
          <w:b/>
          <w:bCs/>
          <w:iCs/>
          <w:sz w:val="20"/>
          <w:szCs w:val="20"/>
          <w:highlight w:val="none"/>
          <w:lang w:val="en-US"/>
        </w:rPr>
        <w:t>T</w:t>
      </w:r>
      <w:r>
        <w:rPr>
          <w:b/>
          <w:bCs/>
          <w:iCs/>
          <w:sz w:val="20"/>
          <w:szCs w:val="20"/>
          <w:highlight w:val="none"/>
          <w:vertAlign w:val="subscript"/>
          <w:lang w:val="en-US"/>
        </w:rPr>
        <w:t>Event_DU</w:t>
      </w:r>
      <w:r>
        <w:rPr>
          <w:rFonts w:eastAsiaTheme="minorEastAsia"/>
          <w:b/>
          <w:bCs/>
          <w:sz w:val="20"/>
          <w:szCs w:val="20"/>
          <w:highlight w:val="none"/>
          <w:lang w:val="en-US"/>
        </w:rPr>
        <w:t xml:space="preserve"> </w:t>
      </w:r>
      <w:r>
        <w:rPr>
          <w:rFonts w:eastAsiaTheme="minorEastAsia"/>
          <w:b/>
          <w:bCs/>
          <w:sz w:val="20"/>
          <w:szCs w:val="20"/>
          <w:lang w:val="en-US"/>
        </w:rPr>
        <w:t>until UE executes LTM cell switch to a target cell and interruption time start</w:t>
      </w:r>
      <w:r>
        <w:rPr>
          <w:rFonts w:hint="eastAsia" w:eastAsiaTheme="minorEastAsia"/>
          <w:b/>
          <w:bCs/>
          <w:sz w:val="20"/>
          <w:szCs w:val="20"/>
          <w:lang w:val="en-US"/>
        </w:rPr>
        <w:t>s.</w:t>
      </w:r>
    </w:p>
    <w:p>
      <w:pPr>
        <w:spacing w:before="157" w:beforeLines="50"/>
        <w:ind w:leftChars="200"/>
        <w:rPr>
          <w:rFonts w:eastAsiaTheme="minorEastAsia"/>
          <w:b/>
          <w:bCs/>
          <w:sz w:val="20"/>
          <w:szCs w:val="20"/>
          <w:vertAlign w:val="subscript"/>
          <w:lang w:val="en-US"/>
        </w:rPr>
      </w:pP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lang w:val="en-US"/>
        </w:rPr>
        <w:t xml:space="preserve"> </w:t>
      </w:r>
      <w:r>
        <w:rPr>
          <w:b/>
          <w:bCs/>
          <w:sz w:val="20"/>
          <w:szCs w:val="20"/>
          <w:lang w:val="en-US"/>
        </w:rPr>
        <w:t xml:space="preserve">is the UE execution preparation time for </w:t>
      </w:r>
      <w:r>
        <w:rPr>
          <w:rFonts w:eastAsiaTheme="minorEastAsia"/>
          <w:b/>
          <w:bCs/>
          <w:sz w:val="20"/>
          <w:szCs w:val="20"/>
          <w:lang w:val="en-US"/>
        </w:rPr>
        <w:t>conditional LTM</w:t>
      </w:r>
      <w:r>
        <w:rPr>
          <w:b/>
          <w:bCs/>
          <w:sz w:val="20"/>
          <w:szCs w:val="20"/>
          <w:lang w:val="en-US"/>
        </w:rPr>
        <w:t xml:space="preserve"> and starts after UE realizes the condition of </w:t>
      </w:r>
      <w:r>
        <w:rPr>
          <w:rFonts w:eastAsiaTheme="minorEastAsia"/>
          <w:b/>
          <w:bCs/>
          <w:sz w:val="20"/>
          <w:szCs w:val="20"/>
          <w:lang w:val="en-US"/>
        </w:rPr>
        <w:t>LTM</w:t>
      </w:r>
      <w:r>
        <w:rPr>
          <w:b/>
          <w:bCs/>
          <w:sz w:val="20"/>
          <w:szCs w:val="20"/>
          <w:lang w:val="en-US"/>
        </w:rPr>
        <w:t xml:space="preserve"> is met and identity of the target cell is determined</w:t>
      </w:r>
      <w:r>
        <w:rPr>
          <w:rFonts w:eastAsiaTheme="minorEastAsia"/>
          <w:b/>
          <w:bCs/>
          <w:sz w:val="20"/>
          <w:szCs w:val="20"/>
          <w:vertAlign w:val="subscript"/>
          <w:lang w:val="en-US"/>
        </w:rPr>
        <w:t>.</w:t>
      </w:r>
    </w:p>
    <w:p>
      <w:pPr>
        <w:spacing w:before="157" w:beforeLines="50"/>
        <w:ind w:leftChars="200"/>
        <w:rPr>
          <w:rFonts w:hint="eastAsia" w:eastAsiaTheme="minorEastAsia"/>
          <w:b/>
          <w:bCs/>
          <w:sz w:val="20"/>
          <w:szCs w:val="20"/>
          <w:vertAlign w:val="subscript"/>
          <w:lang w:val="en-US"/>
        </w:rPr>
      </w:pPr>
      <w:r>
        <w:rPr>
          <w:rFonts w:eastAsia="宋体"/>
          <w:b/>
          <w:bCs/>
          <w:kern w:val="2"/>
          <w:sz w:val="20"/>
          <w:szCs w:val="20"/>
          <w:lang w:val="en-US"/>
        </w:rPr>
        <w:t>T</w:t>
      </w:r>
      <w:r>
        <w:rPr>
          <w:rFonts w:eastAsia="宋体"/>
          <w:b/>
          <w:bCs/>
          <w:kern w:val="2"/>
          <w:sz w:val="20"/>
          <w:szCs w:val="20"/>
          <w:vertAlign w:val="subscript"/>
          <w:lang w:val="en-US"/>
        </w:rPr>
        <w:t>LTM-interrupt</w:t>
      </w:r>
      <w:r>
        <w:rPr>
          <w:rFonts w:eastAsia="宋体"/>
          <w:b/>
          <w:bCs/>
          <w:kern w:val="2"/>
          <w:sz w:val="20"/>
          <w:szCs w:val="20"/>
          <w:lang w:val="en-US"/>
        </w:rPr>
        <w:t xml:space="preserve"> is the interruption time as specified in Rel-18</w:t>
      </w:r>
      <w:r>
        <w:rPr>
          <w:rFonts w:hint="eastAsia" w:eastAsia="宋体"/>
          <w:b/>
          <w:bCs/>
          <w:kern w:val="2"/>
          <w:sz w:val="20"/>
          <w:szCs w:val="20"/>
          <w:lang w:val="en-US"/>
        </w:rPr>
        <w:t xml:space="preserve"> </w:t>
      </w:r>
      <w:r>
        <w:rPr>
          <w:rFonts w:eastAsia="宋体"/>
          <w:b/>
          <w:bCs/>
          <w:kern w:val="2"/>
          <w:sz w:val="20"/>
          <w:szCs w:val="20"/>
          <w:lang w:val="en-US"/>
        </w:rPr>
        <w:t>LTM cell switch.</w:t>
      </w:r>
    </w:p>
    <w:p>
      <w:pPr>
        <w:spacing w:before="157" w:beforeLines="50"/>
        <w:rPr>
          <w:rFonts w:hint="eastAsia" w:eastAsiaTheme="minorEastAsia"/>
          <w:sz w:val="20"/>
          <w:szCs w:val="20"/>
          <w:vertAlign w:val="subscript"/>
          <w:lang w:val="en-US" w:eastAsia="zh-CN"/>
        </w:rPr>
      </w:pPr>
    </w:p>
    <w:p>
      <w:pPr>
        <w:pStyle w:val="5"/>
        <w:bidi w:val="0"/>
        <w:ind w:left="0" w:firstLine="0"/>
        <w:rPr>
          <w:lang w:val="en-US"/>
        </w:rPr>
      </w:pPr>
      <w:r>
        <w:rPr>
          <w:rFonts w:hint="eastAsia"/>
          <w:lang w:val="en-US" w:eastAsia="zh-CN"/>
        </w:rPr>
        <w:t xml:space="preserve">2.2 </w:t>
      </w:r>
      <w:r>
        <w:rPr>
          <w:rFonts w:hint="eastAsia"/>
          <w:lang w:val="en-US"/>
        </w:rPr>
        <w:t>Early synchronization and TCI state activation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hint="eastAsia"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 xml:space="preserve">-1: </w:t>
            </w:r>
            <w:r>
              <w:rPr>
                <w:rFonts w:hint="eastAsia" w:eastAsiaTheme="minorEastAsia"/>
                <w:b/>
                <w:color w:val="000000" w:themeColor="text1"/>
                <w:sz w:val="20"/>
                <w:szCs w:val="20"/>
                <w:u w:val="single"/>
                <w:lang w:val="en-US"/>
                <w14:textFill>
                  <w14:solidFill>
                    <w14:schemeClr w14:val="tx1"/>
                  </w14:solidFill>
                </w14:textFill>
              </w:rPr>
              <w:t xml:space="preserve">Early DL </w:t>
            </w:r>
            <w:r>
              <w:rPr>
                <w:rFonts w:eastAsiaTheme="minorEastAsia"/>
                <w:b/>
                <w:color w:val="000000" w:themeColor="text1"/>
                <w:sz w:val="20"/>
                <w:szCs w:val="20"/>
                <w:u w:val="single"/>
                <w:lang w:val="en-US"/>
                <w14:textFill>
                  <w14:solidFill>
                    <w14:schemeClr w14:val="tx1"/>
                  </w14:solidFill>
                </w14:textFill>
              </w:rPr>
              <w:t>sync</w:t>
            </w:r>
          </w:p>
          <w:p>
            <w:pPr>
              <w:spacing w:after="120"/>
              <w:rPr>
                <w:rFonts w:hint="eastAsia"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&lt; Way Forward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R18 LTM early DL-sync can be as baseline. (CT</w:t>
            </w:r>
            <w:r>
              <w:rPr>
                <w:rFonts w:hint="eastAsia" w:eastAsia="宋体"/>
                <w:color w:val="000000" w:themeColor="text1"/>
                <w:sz w:val="20"/>
                <w:szCs w:val="20"/>
                <w:lang w:val="en-US"/>
                <w14:textFill>
                  <w14:solidFill>
                    <w14:schemeClr w14:val="tx1"/>
                  </w14:solidFill>
                </w14:textFill>
              </w:rPr>
              <w:t>C</w:t>
            </w:r>
            <w:r>
              <w:rPr>
                <w:rFonts w:eastAsia="宋体"/>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2</w:t>
            </w:r>
            <w:r>
              <w:rPr>
                <w:rFonts w:eastAsia="宋体"/>
                <w:color w:val="000000" w:themeColor="text1"/>
                <w:sz w:val="20"/>
                <w:szCs w:val="20"/>
                <w:lang w:val="en-US"/>
                <w14:textFill>
                  <w14:solidFill>
                    <w14:schemeClr w14:val="tx1"/>
                  </w14:solidFill>
                </w14:textFill>
              </w:rPr>
              <w:t xml:space="preserve">: </w:t>
            </w:r>
            <w:r>
              <w:rPr>
                <w:rFonts w:hint="eastAsia" w:eastAsia="宋体"/>
                <w:color w:val="000000" w:themeColor="text1"/>
                <w:sz w:val="20"/>
                <w:szCs w:val="20"/>
                <w:lang w:val="en-US"/>
                <w14:textFill>
                  <w14:solidFill>
                    <w14:schemeClr w14:val="tx1"/>
                  </w14:solidFill>
                </w14:textFill>
              </w:rPr>
              <w:t>FFS w</w:t>
            </w:r>
            <w:r>
              <w:rPr>
                <w:rFonts w:eastAsia="宋体"/>
                <w:color w:val="000000" w:themeColor="text1"/>
                <w:sz w:val="20"/>
                <w:szCs w:val="20"/>
                <w:lang w:val="en-US"/>
                <w14:textFill>
                  <w14:solidFill>
                    <w14:schemeClr w14:val="tx1"/>
                  </w14:solidFill>
                </w14:textFill>
              </w:rPr>
              <w:t>hether new requirements due to CLTM specific DL/UL sync procedures are needed.</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(Nokia)</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3</w:t>
            </w:r>
            <w:r>
              <w:rPr>
                <w:rFonts w:eastAsia="宋体"/>
                <w:color w:val="000000" w:themeColor="text1"/>
                <w:sz w:val="20"/>
                <w:szCs w:val="20"/>
                <w:lang w:val="en-US"/>
                <w14:textFill>
                  <w14:solidFill>
                    <w14:schemeClr w14:val="tx1"/>
                  </w14:solidFill>
                </w14:textFill>
              </w:rPr>
              <w:t xml:space="preserve">: </w:t>
            </w:r>
            <w:r>
              <w:rPr>
                <w:rFonts w:hint="eastAsia" w:eastAsia="宋体"/>
                <w:color w:val="000000" w:themeColor="text1"/>
                <w:sz w:val="20"/>
                <w:szCs w:val="20"/>
                <w:lang w:val="en-US"/>
                <w14:textFill>
                  <w14:solidFill>
                    <w14:schemeClr w14:val="tx1"/>
                  </w14:solidFill>
                </w14:textFill>
              </w:rPr>
              <w:t>W</w:t>
            </w:r>
            <w:r>
              <w:rPr>
                <w:rFonts w:eastAsia="宋体"/>
                <w:color w:val="000000" w:themeColor="text1"/>
                <w:sz w:val="20"/>
                <w:szCs w:val="20"/>
                <w:lang w:val="en-US"/>
                <w14:textFill>
                  <w14:solidFill>
                    <w14:schemeClr w14:val="tx1"/>
                  </w14:solidFill>
                </w14:textFill>
              </w:rPr>
              <w:t>ait for RAN2 further agreement on the framework.</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(E///)</w:t>
            </w:r>
          </w:p>
          <w:p>
            <w:pPr>
              <w:rPr>
                <w:rFonts w:eastAsiaTheme="minorEastAsia"/>
                <w:iCs/>
                <w:color w:val="000000" w:themeColor="text1"/>
                <w:sz w:val="20"/>
                <w:szCs w:val="20"/>
                <w:lang w:val="en-US"/>
                <w14:textFill>
                  <w14:solidFill>
                    <w14:schemeClr w14:val="tx1"/>
                  </w14:solidFill>
                </w14:textFill>
              </w:rPr>
            </w:pPr>
          </w:p>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hint="eastAsia"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2</w:t>
            </w:r>
            <w:r>
              <w:rPr>
                <w:b/>
                <w:color w:val="000000" w:themeColor="text1"/>
                <w:sz w:val="20"/>
                <w:szCs w:val="20"/>
                <w:u w:val="single"/>
                <w:lang w:val="en-US" w:eastAsia="ko-KR"/>
                <w14:textFill>
                  <w14:solidFill>
                    <w14:schemeClr w14:val="tx1"/>
                  </w14:solidFill>
                </w14:textFill>
              </w:rPr>
              <w:t xml:space="preserve">: </w:t>
            </w:r>
            <w:r>
              <w:rPr>
                <w:rFonts w:hint="eastAsia" w:eastAsiaTheme="minorEastAsia"/>
                <w:b/>
                <w:color w:val="000000" w:themeColor="text1"/>
                <w:sz w:val="20"/>
                <w:szCs w:val="20"/>
                <w:u w:val="single"/>
                <w:lang w:val="en-US"/>
                <w14:textFill>
                  <w14:solidFill>
                    <w14:schemeClr w14:val="tx1"/>
                  </w14:solidFill>
                </w14:textFill>
              </w:rPr>
              <w:t xml:space="preserve">Early UL </w:t>
            </w:r>
            <w:r>
              <w:rPr>
                <w:rFonts w:eastAsiaTheme="minorEastAsia"/>
                <w:b/>
                <w:color w:val="000000" w:themeColor="text1"/>
                <w:sz w:val="20"/>
                <w:szCs w:val="20"/>
                <w:u w:val="single"/>
                <w:lang w:val="en-US"/>
                <w14:textFill>
                  <w14:solidFill>
                    <w14:schemeClr w14:val="tx1"/>
                  </w14:solidFill>
                </w14:textFill>
              </w:rPr>
              <w:t>sync</w:t>
            </w:r>
          </w:p>
          <w:p>
            <w:pPr>
              <w:spacing w:after="120"/>
              <w:rPr>
                <w:rFonts w:hint="eastAsia"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&lt; Way Forward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For UL-sync, we can consider some situations as follows</w:t>
            </w:r>
            <w:r>
              <w:rPr>
                <w:rFonts w:hint="eastAsia" w:eastAsia="宋体"/>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(CT</w:t>
            </w:r>
            <w:r>
              <w:rPr>
                <w:rFonts w:hint="eastAsia" w:eastAsia="宋体"/>
                <w:color w:val="000000" w:themeColor="text1"/>
                <w:sz w:val="20"/>
                <w:szCs w:val="20"/>
                <w:lang w:val="en-US"/>
                <w14:textFill>
                  <w14:solidFill>
                    <w14:schemeClr w14:val="tx1"/>
                  </w14:solidFill>
                </w14:textFill>
              </w:rPr>
              <w:t>C</w:t>
            </w:r>
            <w:r>
              <w:rPr>
                <w:rFonts w:eastAsia="宋体"/>
                <w:color w:val="000000" w:themeColor="text1"/>
                <w:sz w:val="20"/>
                <w:szCs w:val="20"/>
                <w:lang w:val="en-US"/>
                <w14:textFill>
                  <w14:solidFill>
                    <w14:schemeClr w14:val="tx1"/>
                  </w14:solidFill>
                </w14:textFill>
              </w:rPr>
              <w:t>)</w:t>
            </w:r>
          </w:p>
          <w:p>
            <w:pPr>
              <w:pStyle w:val="35"/>
              <w:numPr>
                <w:ilvl w:val="0"/>
                <w:numId w:val="7"/>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Do not need to acquire the TA, i.e., the N</w:t>
            </w:r>
            <w:r>
              <w:rPr>
                <w:rFonts w:eastAsia="宋体"/>
                <w:color w:val="000000" w:themeColor="text1"/>
                <w:sz w:val="20"/>
                <w:szCs w:val="20"/>
                <w:vertAlign w:val="subscript"/>
                <w:lang w:val="en-US"/>
                <w14:textFill>
                  <w14:solidFill>
                    <w14:schemeClr w14:val="tx1"/>
                  </w14:solidFill>
                </w14:textFill>
              </w:rPr>
              <w:t>TA</w:t>
            </w:r>
            <w:r>
              <w:rPr>
                <w:rFonts w:eastAsia="宋体"/>
                <w:color w:val="000000" w:themeColor="text1"/>
                <w:sz w:val="20"/>
                <w:szCs w:val="20"/>
                <w:lang w:val="en-US"/>
                <w14:textFill>
                  <w14:solidFill>
                    <w14:schemeClr w14:val="tx1"/>
                  </w14:solidFill>
                </w14:textFill>
              </w:rPr>
              <w:t xml:space="preserve"> of candidate cell(s) is/are same as serving cell or N</w:t>
            </w:r>
            <w:r>
              <w:rPr>
                <w:rFonts w:eastAsia="宋体"/>
                <w:color w:val="000000" w:themeColor="text1"/>
                <w:sz w:val="20"/>
                <w:szCs w:val="20"/>
                <w:vertAlign w:val="subscript"/>
                <w:lang w:val="en-US"/>
                <w14:textFill>
                  <w14:solidFill>
                    <w14:schemeClr w14:val="tx1"/>
                  </w14:solidFill>
                </w14:textFill>
              </w:rPr>
              <w:t>TA</w:t>
            </w:r>
            <w:r>
              <w:rPr>
                <w:rFonts w:eastAsia="宋体"/>
                <w:color w:val="000000" w:themeColor="text1"/>
                <w:sz w:val="20"/>
                <w:szCs w:val="20"/>
                <w:lang w:val="en-US"/>
                <w14:textFill>
                  <w14:solidFill>
                    <w14:schemeClr w14:val="tx1"/>
                  </w14:solidFill>
                </w14:textFill>
              </w:rPr>
              <w:t xml:space="preserve"> = 0.</w:t>
            </w:r>
          </w:p>
          <w:p>
            <w:pPr>
              <w:pStyle w:val="35"/>
              <w:numPr>
                <w:ilvl w:val="0"/>
                <w:numId w:val="7"/>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RAR-based TA acquisition.</w:t>
            </w:r>
          </w:p>
          <w:p>
            <w:pPr>
              <w:pStyle w:val="35"/>
              <w:numPr>
                <w:ilvl w:val="0"/>
                <w:numId w:val="7"/>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UE based TA measurement.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hint="eastAsia" w:eastAsia="宋体"/>
                <w:color w:val="000000" w:themeColor="text1"/>
                <w:sz w:val="20"/>
                <w:szCs w:val="20"/>
                <w:lang w:val="en-US"/>
                <w14:textFill>
                  <w14:solidFill>
                    <w14:schemeClr w14:val="tx1"/>
                  </w14:solidFill>
                </w14:textFill>
              </w:rPr>
              <w:t>Option 2: H</w:t>
            </w:r>
            <w:r>
              <w:rPr>
                <w:rFonts w:eastAsia="宋体"/>
                <w:color w:val="000000" w:themeColor="text1"/>
                <w:sz w:val="20"/>
                <w:szCs w:val="20"/>
                <w:lang w:val="en-US"/>
                <w14:textFill>
                  <w14:solidFill>
                    <w14:schemeClr w14:val="tx1"/>
                  </w14:solidFill>
                </w14:textFill>
              </w:rPr>
              <w:t>ow/whether to support early RACH on candidate cells during conditional LTM</w:t>
            </w:r>
            <w:r>
              <w:rPr>
                <w:rFonts w:hint="eastAsia" w:eastAsia="宋体"/>
                <w:color w:val="000000" w:themeColor="text1"/>
                <w:sz w:val="20"/>
                <w:szCs w:val="20"/>
                <w:lang w:val="en-US"/>
                <w14:textFill>
                  <w14:solidFill>
                    <w14:schemeClr w14:val="tx1"/>
                  </w14:solidFill>
                </w14:textFill>
              </w:rPr>
              <w:t>. (HW)</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hint="eastAsia" w:eastAsia="宋体"/>
                <w:color w:val="000000" w:themeColor="text1"/>
                <w:sz w:val="20"/>
                <w:szCs w:val="20"/>
                <w:lang w:val="en-US"/>
                <w14:textFill>
                  <w14:solidFill>
                    <w14:schemeClr w14:val="tx1"/>
                  </w14:solidFill>
                </w14:textFill>
              </w:rPr>
              <w:t>Option 3: W</w:t>
            </w:r>
            <w:r>
              <w:rPr>
                <w:rFonts w:eastAsia="宋体"/>
                <w:color w:val="000000" w:themeColor="text1"/>
                <w:sz w:val="20"/>
                <w:szCs w:val="20"/>
                <w:lang w:val="en-US"/>
                <w14:textFill>
                  <w14:solidFill>
                    <w14:schemeClr w14:val="tx1"/>
                  </w14:solidFill>
                </w14:textFill>
              </w:rPr>
              <w:t>hether updates are needed to the Rel-18 PDCCH ordered RACH delay requirements</w:t>
            </w:r>
            <w:r>
              <w:rPr>
                <w:rFonts w:hint="eastAsia" w:eastAsia="宋体"/>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 xml:space="preserve"> (Nokia)</w:t>
            </w:r>
          </w:p>
          <w:p>
            <w:pPr>
              <w:pStyle w:val="35"/>
              <w:numPr>
                <w:ilvl w:val="1"/>
                <w:numId w:val="6"/>
              </w:numPr>
              <w:spacing w:after="120"/>
              <w:ind w:firstLineChars="0"/>
              <w:rPr>
                <w:rFonts w:eastAsia="宋体"/>
                <w:color w:val="000000" w:themeColor="text1"/>
                <w:sz w:val="20"/>
                <w:szCs w:val="20"/>
                <w:highlight w:val="none"/>
                <w:lang w:val="en-US"/>
                <w14:textFill>
                  <w14:solidFill>
                    <w14:schemeClr w14:val="tx1"/>
                  </w14:solidFill>
                </w14:textFill>
              </w:rPr>
            </w:pPr>
            <w:r>
              <w:rPr>
                <w:rFonts w:hint="eastAsia" w:eastAsia="宋体"/>
                <w:color w:val="000000" w:themeColor="text1"/>
                <w:sz w:val="20"/>
                <w:szCs w:val="20"/>
                <w:highlight w:val="none"/>
                <w:lang w:val="en-US"/>
                <w14:textFill>
                  <w14:solidFill>
                    <w14:schemeClr w14:val="tx1"/>
                  </w14:solidFill>
                </w14:textFill>
              </w:rPr>
              <w:t xml:space="preserve">Option 4:  If </w:t>
            </w:r>
            <w:r>
              <w:rPr>
                <w:rFonts w:eastAsia="宋体"/>
                <w:color w:val="000000" w:themeColor="text1"/>
                <w:sz w:val="20"/>
                <w:szCs w:val="20"/>
                <w:highlight w:val="none"/>
                <w:lang w:val="en-US"/>
                <w14:textFill>
                  <w14:solidFill>
                    <w14:schemeClr w14:val="tx1"/>
                  </w14:solidFill>
                </w14:textFill>
              </w:rPr>
              <w:t>DL TODA-based UE autonomous TA estimation is found beneficial for the conditional LTM cell switch, RAN4 to define the requirements for DL TODA-based UE autonomous TA estimation.</w:t>
            </w:r>
            <w:r>
              <w:rPr>
                <w:rFonts w:hint="eastAsia" w:eastAsia="宋体"/>
                <w:color w:val="000000" w:themeColor="text1"/>
                <w:sz w:val="20"/>
                <w:szCs w:val="20"/>
                <w:highlight w:val="none"/>
                <w:lang w:val="en-US"/>
                <w14:textFill>
                  <w14:solidFill>
                    <w14:schemeClr w14:val="tx1"/>
                  </w14:solidFill>
                </w14:textFill>
              </w:rPr>
              <w:t xml:space="preserve"> (</w:t>
            </w:r>
            <w:r>
              <w:rPr>
                <w:rFonts w:eastAsia="宋体"/>
                <w:color w:val="000000" w:themeColor="text1"/>
                <w:sz w:val="20"/>
                <w:szCs w:val="20"/>
                <w:highlight w:val="none"/>
                <w:lang w:val="en-US"/>
                <w14:textFill>
                  <w14:solidFill>
                    <w14:schemeClr w14:val="tx1"/>
                  </w14:solidFill>
                </w14:textFill>
              </w:rPr>
              <w:t>QC)</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5</w:t>
            </w:r>
            <w:r>
              <w:rPr>
                <w:rFonts w:eastAsia="宋体"/>
                <w:color w:val="000000" w:themeColor="text1"/>
                <w:sz w:val="20"/>
                <w:szCs w:val="20"/>
                <w:lang w:val="en-US"/>
                <w14:textFill>
                  <w14:solidFill>
                    <w14:schemeClr w14:val="tx1"/>
                  </w14:solidFill>
                </w14:textFill>
              </w:rPr>
              <w:t xml:space="preserve">: </w:t>
            </w:r>
            <w:r>
              <w:rPr>
                <w:rFonts w:hint="eastAsia" w:eastAsia="宋体"/>
                <w:color w:val="000000" w:themeColor="text1"/>
                <w:sz w:val="20"/>
                <w:szCs w:val="20"/>
                <w:lang w:val="en-US"/>
                <w14:textFill>
                  <w14:solidFill>
                    <w14:schemeClr w14:val="tx1"/>
                  </w14:solidFill>
                </w14:textFill>
              </w:rPr>
              <w:t>W</w:t>
            </w:r>
            <w:r>
              <w:rPr>
                <w:rFonts w:eastAsia="宋体"/>
                <w:color w:val="000000" w:themeColor="text1"/>
                <w:sz w:val="20"/>
                <w:szCs w:val="20"/>
                <w:lang w:val="en-US"/>
                <w14:textFill>
                  <w14:solidFill>
                    <w14:schemeClr w14:val="tx1"/>
                  </w14:solidFill>
                </w14:textFill>
              </w:rPr>
              <w:t xml:space="preserve">ait for more progress from other </w:t>
            </w:r>
            <w:r>
              <w:rPr>
                <w:rFonts w:hint="eastAsia" w:eastAsia="宋体"/>
                <w:color w:val="000000" w:themeColor="text1"/>
                <w:sz w:val="20"/>
                <w:szCs w:val="20"/>
                <w:lang w:val="en-US"/>
                <w14:textFill>
                  <w14:solidFill>
                    <w14:schemeClr w14:val="tx1"/>
                  </w14:solidFill>
                </w14:textFill>
              </w:rPr>
              <w:t>WGs</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HW, </w:t>
            </w:r>
            <w:r>
              <w:rPr>
                <w:rFonts w:eastAsia="宋体"/>
                <w:color w:val="000000" w:themeColor="text1"/>
                <w:sz w:val="20"/>
                <w:szCs w:val="20"/>
                <w:lang w:val="en-US"/>
                <w14:textFill>
                  <w14:solidFill>
                    <w14:schemeClr w14:val="tx1"/>
                  </w14:solidFill>
                </w14:textFill>
              </w:rPr>
              <w:t>E///)</w:t>
            </w:r>
          </w:p>
          <w:p>
            <w:pPr>
              <w:rPr>
                <w:rFonts w:eastAsiaTheme="minorEastAsia"/>
                <w:b/>
                <w:color w:val="000000" w:themeColor="text1"/>
                <w:sz w:val="20"/>
                <w:szCs w:val="20"/>
                <w:u w:val="single"/>
                <w:lang w:val="en-US"/>
                <w14:textFill>
                  <w14:solidFill>
                    <w14:schemeClr w14:val="tx1"/>
                  </w14:solidFill>
                </w14:textFill>
              </w:rPr>
            </w:pPr>
          </w:p>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hint="eastAsia"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 xml:space="preserve">: </w:t>
            </w:r>
            <w:r>
              <w:rPr>
                <w:rFonts w:hint="eastAsia" w:eastAsiaTheme="minorEastAsia"/>
                <w:b/>
                <w:color w:val="000000" w:themeColor="text1"/>
                <w:sz w:val="20"/>
                <w:szCs w:val="20"/>
                <w:u w:val="single"/>
                <w:lang w:val="en-US"/>
                <w14:textFill>
                  <w14:solidFill>
                    <w14:schemeClr w14:val="tx1"/>
                  </w14:solidFill>
                </w14:textFill>
              </w:rPr>
              <w:t>Early TCI state activation</w:t>
            </w:r>
          </w:p>
          <w:p>
            <w:pPr>
              <w:spacing w:after="120"/>
              <w:rPr>
                <w:rFonts w:hint="eastAsia"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&lt; Way Forward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1: </w:t>
            </w:r>
            <w:r>
              <w:rPr>
                <w:rFonts w:hint="eastAsia" w:eastAsia="宋体"/>
                <w:color w:val="000000" w:themeColor="text1"/>
                <w:sz w:val="20"/>
                <w:szCs w:val="20"/>
                <w:lang w:val="en-US"/>
                <w14:textFill>
                  <w14:solidFill>
                    <w14:schemeClr w14:val="tx1"/>
                  </w14:solidFill>
                </w14:textFill>
              </w:rPr>
              <w:t>H</w:t>
            </w:r>
            <w:r>
              <w:rPr>
                <w:rFonts w:eastAsia="宋体"/>
                <w:color w:val="000000" w:themeColor="text1"/>
                <w:sz w:val="20"/>
                <w:szCs w:val="20"/>
                <w:lang w:val="en-US"/>
                <w14:textFill>
                  <w14:solidFill>
                    <w14:schemeClr w14:val="tx1"/>
                  </w14:solidFill>
                </w14:textFill>
              </w:rPr>
              <w:t>ow/whether to support early TCI activation on candidate cells during conditional LTM</w:t>
            </w:r>
            <w:r>
              <w:rPr>
                <w:rFonts w:hint="eastAsia" w:eastAsia="宋体"/>
                <w:color w:val="000000" w:themeColor="text1"/>
                <w:sz w:val="20"/>
                <w:szCs w:val="20"/>
                <w:lang w:val="en-US"/>
                <w14:textFill>
                  <w14:solidFill>
                    <w14:schemeClr w14:val="tx1"/>
                  </w14:solidFill>
                </w14:textFill>
              </w:rPr>
              <w:t>. (HW)</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hint="eastAsia" w:eastAsia="宋体"/>
                <w:color w:val="000000" w:themeColor="text1"/>
                <w:sz w:val="20"/>
                <w:szCs w:val="20"/>
                <w:lang w:val="en-US"/>
                <w14:textFill>
                  <w14:solidFill>
                    <w14:schemeClr w14:val="tx1"/>
                  </w14:solidFill>
                </w14:textFill>
              </w:rPr>
              <w:t xml:space="preserve">Option 2: </w:t>
            </w:r>
            <w:r>
              <w:rPr>
                <w:rFonts w:eastAsia="宋体"/>
                <w:color w:val="000000" w:themeColor="text1"/>
                <w:sz w:val="20"/>
                <w:szCs w:val="20"/>
                <w:lang w:val="en-US"/>
                <w14:textFill>
                  <w14:solidFill>
                    <w14:schemeClr w14:val="tx1"/>
                  </w14:solidFill>
                </w14:textFill>
              </w:rPr>
              <w:t>FFS whether updates are needed to the Rel-18 early TCI state activatio</w:t>
            </w:r>
            <w:r>
              <w:rPr>
                <w:rFonts w:hint="eastAsia" w:eastAsia="宋体"/>
                <w:color w:val="000000" w:themeColor="text1"/>
                <w:sz w:val="20"/>
                <w:szCs w:val="20"/>
                <w:lang w:val="en-US"/>
                <w14:textFill>
                  <w14:solidFill>
                    <w14:schemeClr w14:val="tx1"/>
                  </w14:solidFill>
                </w14:textFill>
              </w:rPr>
              <w:t>n</w:t>
            </w:r>
            <w:r>
              <w:rPr>
                <w:rFonts w:eastAsia="宋体"/>
                <w:color w:val="000000" w:themeColor="text1"/>
                <w:sz w:val="20"/>
                <w:szCs w:val="20"/>
                <w:lang w:val="en-US"/>
                <w14:textFill>
                  <w14:solidFill>
                    <w14:schemeClr w14:val="tx1"/>
                  </w14:solidFill>
                </w14:textFill>
              </w:rPr>
              <w:t xml:space="preserve"> delay requirements</w:t>
            </w:r>
            <w:r>
              <w:rPr>
                <w:rFonts w:hint="eastAsia" w:eastAsia="宋体"/>
                <w:color w:val="000000" w:themeColor="text1"/>
                <w:sz w:val="20"/>
                <w:szCs w:val="20"/>
                <w:lang w:val="en-US"/>
                <w14:textFill>
                  <w14:solidFill>
                    <w14:schemeClr w14:val="tx1"/>
                  </w14:solidFill>
                </w14:textFill>
              </w:rPr>
              <w:t>.</w:t>
            </w:r>
            <w:r>
              <w:rPr>
                <w:rFonts w:eastAsia="宋体"/>
                <w:color w:val="000000" w:themeColor="text1"/>
                <w:sz w:val="20"/>
                <w:szCs w:val="20"/>
                <w:lang w:val="en-US"/>
                <w14:textFill>
                  <w14:solidFill>
                    <w14:schemeClr w14:val="tx1"/>
                  </w14:solidFill>
                </w14:textFill>
              </w:rPr>
              <w:t xml:space="preserve"> (Nokia)</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3</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R18 LTM early TCI state activat</w:t>
            </w:r>
            <w:r>
              <w:rPr>
                <w:rFonts w:hint="eastAsia" w:eastAsia="宋体"/>
                <w:color w:val="000000" w:themeColor="text1"/>
                <w:sz w:val="20"/>
                <w:szCs w:val="20"/>
                <w:lang w:val="en-US"/>
                <w14:textFill>
                  <w14:solidFill>
                    <w14:schemeClr w14:val="tx1"/>
                  </w14:solidFill>
                </w14:textFill>
              </w:rPr>
              <w:t>ion</w:t>
            </w:r>
            <w:r>
              <w:rPr>
                <w:rFonts w:eastAsia="宋体"/>
                <w:color w:val="000000" w:themeColor="text1"/>
                <w:sz w:val="20"/>
                <w:szCs w:val="20"/>
                <w:lang w:val="en-US"/>
                <w14:textFill>
                  <w14:solidFill>
                    <w14:schemeClr w14:val="tx1"/>
                  </w14:solidFill>
                </w14:textFill>
              </w:rPr>
              <w:t xml:space="preserve"> can be as baseline.</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CTC</w:t>
            </w:r>
            <w:r>
              <w:rPr>
                <w:rFonts w:hint="eastAsia" w:eastAsia="宋体"/>
                <w:color w:val="000000" w:themeColor="text1"/>
                <w:sz w:val="20"/>
                <w:szCs w:val="20"/>
                <w:lang w:val="en-US"/>
                <w14:textFill>
                  <w14:solidFill>
                    <w14:schemeClr w14:val="tx1"/>
                  </w14:solidFill>
                </w14:textFill>
              </w:rPr>
              <w:t>)</w:t>
            </w:r>
          </w:p>
          <w:p>
            <w:pPr>
              <w:pStyle w:val="35"/>
              <w:numPr>
                <w:ilvl w:val="1"/>
                <w:numId w:val="6"/>
              </w:numPr>
              <w:spacing w:after="120"/>
              <w:ind w:firstLineChars="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w:t>
            </w:r>
            <w:r>
              <w:rPr>
                <w:rFonts w:hint="eastAsia" w:eastAsia="宋体"/>
                <w:color w:val="000000" w:themeColor="text1"/>
                <w:sz w:val="20"/>
                <w:szCs w:val="20"/>
                <w:lang w:val="en-US"/>
                <w14:textFill>
                  <w14:solidFill>
                    <w14:schemeClr w14:val="tx1"/>
                  </w14:solidFill>
                </w14:textFill>
              </w:rPr>
              <w:t>4</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w:t>
            </w:r>
            <w:r>
              <w:rPr>
                <w:rFonts w:eastAsia="宋体"/>
                <w:color w:val="000000" w:themeColor="text1"/>
                <w:sz w:val="20"/>
                <w:szCs w:val="20"/>
                <w:lang w:val="en-US"/>
                <w14:textFill>
                  <w14:solidFill>
                    <w14:schemeClr w14:val="tx1"/>
                  </w14:solidFill>
                </w14:textFill>
              </w:rPr>
              <w:t xml:space="preserve">ait for more progress from other </w:t>
            </w:r>
            <w:r>
              <w:rPr>
                <w:rFonts w:hint="eastAsia" w:eastAsia="宋体"/>
                <w:color w:val="000000" w:themeColor="text1"/>
                <w:sz w:val="20"/>
                <w:szCs w:val="20"/>
                <w:lang w:val="en-US"/>
                <w14:textFill>
                  <w14:solidFill>
                    <w14:schemeClr w14:val="tx1"/>
                  </w14:solidFill>
                </w14:textFill>
              </w:rPr>
              <w:t>WGs</w:t>
            </w:r>
            <w:r>
              <w:rPr>
                <w:rFonts w:eastAsia="宋体"/>
                <w:color w:val="000000" w:themeColor="text1"/>
                <w:sz w:val="20"/>
                <w:szCs w:val="20"/>
                <w:lang w:val="en-US"/>
                <w14:textFill>
                  <w14:solidFill>
                    <w14:schemeClr w14:val="tx1"/>
                  </w14:solidFill>
                </w14:textFill>
              </w:rPr>
              <w:t>.</w:t>
            </w:r>
            <w:r>
              <w:rPr>
                <w:rFonts w:hint="eastAsia" w:eastAsia="宋体"/>
                <w:color w:val="000000" w:themeColor="text1"/>
                <w:sz w:val="20"/>
                <w:szCs w:val="20"/>
                <w:lang w:val="en-US"/>
                <w14:textFill>
                  <w14:solidFill>
                    <w14:schemeClr w14:val="tx1"/>
                  </w14:solidFill>
                </w14:textFill>
              </w:rPr>
              <w:t xml:space="preserve"> </w:t>
            </w:r>
            <w:r>
              <w:rPr>
                <w:rFonts w:eastAsia="宋体"/>
                <w:color w:val="000000" w:themeColor="text1"/>
                <w:sz w:val="20"/>
                <w:szCs w:val="20"/>
                <w:lang w:val="en-US"/>
                <w14:textFill>
                  <w14:solidFill>
                    <w14:schemeClr w14:val="tx1"/>
                  </w14:solidFill>
                </w14:textFill>
              </w:rPr>
              <w:t>(HW, Ericsson)</w:t>
            </w:r>
          </w:p>
          <w:p>
            <w:pPr>
              <w:pStyle w:val="95"/>
              <w:ind w:left="0" w:firstLine="0"/>
            </w:pPr>
          </w:p>
        </w:tc>
      </w:tr>
    </w:tbl>
    <w:p>
      <w:pPr>
        <w:spacing w:before="157" w:beforeLines="50"/>
        <w:rPr>
          <w:rFonts w:hint="eastAsia" w:eastAsiaTheme="minorEastAsia"/>
          <w:sz w:val="20"/>
          <w:szCs w:val="20"/>
          <w:vertAlign w:val="baseline"/>
          <w:lang w:val="en-US" w:eastAsia="zh-CN"/>
        </w:rPr>
      </w:pPr>
      <w:r>
        <w:rPr>
          <w:rFonts w:hint="eastAsia" w:eastAsiaTheme="minorEastAsia"/>
          <w:sz w:val="20"/>
          <w:szCs w:val="20"/>
          <w:vertAlign w:val="baseline"/>
          <w:lang w:val="en-US" w:eastAsia="zh-CN"/>
        </w:rPr>
        <w:t>In last meeting, RAN2 agreed to support early sync for conditional LTM, including DL sync and UL sync. Meanwhile, for UL sync, UE based TA measurement mechanism and PDCCH orderd early TA acquisition are supported. Consequently, RAN4 should consider and define related requirements for early sync. In our understanding, the requirements for R18 LTM can be used as baseline and further discussion is needed on whether/how to update for conditional LTM.</w:t>
      </w:r>
    </w:p>
    <w:p>
      <w:pPr>
        <w:spacing w:before="157" w:beforeLines="50"/>
        <w:rPr>
          <w:rFonts w:hint="default" w:eastAsiaTheme="minorEastAsia"/>
          <w:sz w:val="20"/>
          <w:szCs w:val="20"/>
          <w:vertAlign w:val="baseline"/>
          <w:lang w:val="en-US" w:eastAsia="zh-CN"/>
        </w:rPr>
      </w:pPr>
      <w:r>
        <w:rPr>
          <w:rFonts w:hint="eastAsia" w:eastAsiaTheme="minorEastAsia"/>
          <w:b/>
          <w:bCs/>
          <w:sz w:val="20"/>
          <w:szCs w:val="20"/>
          <w:vertAlign w:val="baseline"/>
          <w:lang w:val="en-US" w:eastAsia="zh-CN"/>
        </w:rPr>
        <w:t xml:space="preserve">Proposal 5: Early sync is supported for conditional LTM and the related requirements defined for LTM can be used as baseline, e.g., </w:t>
      </w:r>
      <w:r>
        <w:rPr>
          <w:rFonts w:eastAsia="宋体"/>
          <w:b/>
          <w:bCs/>
          <w:color w:val="000000" w:themeColor="text1"/>
          <w:sz w:val="20"/>
          <w:szCs w:val="20"/>
          <w:lang w:val="en-US"/>
          <w14:textFill>
            <w14:solidFill>
              <w14:schemeClr w14:val="tx1"/>
            </w14:solidFill>
          </w14:textFill>
        </w:rPr>
        <w:t>PDCCH ordered RACH delay requirements</w:t>
      </w:r>
      <w:r>
        <w:rPr>
          <w:rFonts w:hint="eastAsia"/>
          <w:b/>
          <w:bCs/>
          <w:color w:val="000000" w:themeColor="text1"/>
          <w:sz w:val="20"/>
          <w:szCs w:val="20"/>
          <w:lang w:val="en-US" w:eastAsia="zh-CN"/>
          <w14:textFill>
            <w14:solidFill>
              <w14:schemeClr w14:val="tx1"/>
            </w14:solidFill>
          </w14:textFill>
        </w:rPr>
        <w:t xml:space="preserve"> and </w:t>
      </w:r>
      <w:r>
        <w:rPr>
          <w:rFonts w:eastAsia="宋体"/>
          <w:b/>
          <w:bCs/>
          <w:color w:val="000000" w:themeColor="text1"/>
          <w:sz w:val="20"/>
          <w:szCs w:val="20"/>
          <w:lang w:val="en-US"/>
          <w14:textFill>
            <w14:solidFill>
              <w14:schemeClr w14:val="tx1"/>
            </w14:solidFill>
          </w14:textFill>
        </w:rPr>
        <w:t>early TCI state activatio</w:t>
      </w:r>
      <w:r>
        <w:rPr>
          <w:rFonts w:hint="eastAsia" w:eastAsia="宋体"/>
          <w:b/>
          <w:bCs/>
          <w:color w:val="000000" w:themeColor="text1"/>
          <w:sz w:val="20"/>
          <w:szCs w:val="20"/>
          <w:lang w:val="en-US"/>
          <w14:textFill>
            <w14:solidFill>
              <w14:schemeClr w14:val="tx1"/>
            </w14:solidFill>
          </w14:textFill>
        </w:rPr>
        <w:t>n</w:t>
      </w:r>
      <w:r>
        <w:rPr>
          <w:rFonts w:eastAsia="宋体"/>
          <w:b/>
          <w:bCs/>
          <w:color w:val="000000" w:themeColor="text1"/>
          <w:sz w:val="20"/>
          <w:szCs w:val="20"/>
          <w:lang w:val="en-US"/>
          <w14:textFill>
            <w14:solidFill>
              <w14:schemeClr w14:val="tx1"/>
            </w14:solidFill>
          </w14:textFill>
        </w:rPr>
        <w:t xml:space="preserve"> delay requirements</w:t>
      </w:r>
      <w:r>
        <w:rPr>
          <w:rFonts w:hint="eastAsia"/>
          <w:b/>
          <w:bCs/>
          <w:color w:val="000000" w:themeColor="text1"/>
          <w:sz w:val="20"/>
          <w:szCs w:val="20"/>
          <w:lang w:val="en-US" w:eastAsia="zh-CN"/>
          <w14:textFill>
            <w14:solidFill>
              <w14:schemeClr w14:val="tx1"/>
            </w14:solidFill>
          </w14:textFill>
        </w:rPr>
        <w:t xml:space="preserve">. </w:t>
      </w:r>
      <w:r>
        <w:rPr>
          <w:rFonts w:hint="eastAsia" w:eastAsiaTheme="minorEastAsia"/>
          <w:sz w:val="20"/>
          <w:szCs w:val="20"/>
          <w:vertAlign w:val="baseline"/>
          <w:lang w:val="en-US" w:eastAsia="zh-CN"/>
        </w:rPr>
        <w:t xml:space="preserve">  </w:t>
      </w:r>
    </w:p>
    <w:p>
      <w:pPr>
        <w:rPr>
          <w:rFonts w:hint="eastAsia"/>
          <w:bCs/>
          <w:lang w:val="en-US" w:eastAsia="zh-CN"/>
        </w:rPr>
      </w:pPr>
      <w:r>
        <w:rPr>
          <w:rFonts w:hint="eastAsia"/>
          <w:bCs/>
          <w:lang w:val="en-US" w:eastAsia="zh-CN"/>
        </w:rPr>
        <w:t xml:space="preserve"> </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numPr>
          <w:ilvl w:val="-1"/>
          <w:numId w:val="0"/>
        </w:numPr>
        <w:ind w:left="0" w:firstLine="0"/>
        <w:rPr>
          <w:rFonts w:hint="eastAsia"/>
          <w:b/>
          <w:bCs/>
          <w:lang w:val="en-US" w:eastAsia="zh-CN"/>
        </w:rPr>
      </w:pPr>
      <w:r>
        <w:rPr>
          <w:rFonts w:hint="eastAsia"/>
          <w:b/>
          <w:bCs/>
          <w:lang w:val="en-US" w:eastAsia="zh-CN"/>
        </w:rPr>
        <w:t xml:space="preserve">Proposal 1: for conditional LTM delay, CHO requirements framework can be used as baseline. </w:t>
      </w:r>
    </w:p>
    <w:p>
      <w:pPr>
        <w:rPr>
          <w:rFonts w:eastAsia="宋体"/>
          <w:b/>
          <w:bCs/>
          <w:color w:val="auto"/>
          <w:sz w:val="20"/>
          <w:szCs w:val="20"/>
          <w:lang w:val="en-US"/>
        </w:rPr>
      </w:pPr>
      <w:r>
        <w:rPr>
          <w:rFonts w:hint="eastAsia"/>
          <w:b/>
          <w:bCs/>
          <w:color w:val="auto"/>
          <w:lang w:val="en-US" w:eastAsia="zh-CN"/>
        </w:rPr>
        <w:t>Proposal 2:</w:t>
      </w:r>
      <w:r>
        <w:rPr>
          <w:rFonts w:eastAsia="宋体"/>
          <w:b/>
          <w:bCs/>
          <w:color w:val="auto"/>
          <w:sz w:val="20"/>
          <w:szCs w:val="20"/>
          <w:lang w:val="en-US"/>
        </w:rPr>
        <w:t xml:space="preserve"> The starting point of conditional LTM delay </w:t>
      </w:r>
      <w:r>
        <w:rPr>
          <w:rFonts w:hint="eastAsia" w:eastAsia="宋体"/>
          <w:b/>
          <w:bCs/>
          <w:color w:val="auto"/>
          <w:sz w:val="20"/>
          <w:szCs w:val="20"/>
          <w:lang w:val="en-US"/>
        </w:rPr>
        <w:t xml:space="preserve">is </w:t>
      </w:r>
      <w:r>
        <w:rPr>
          <w:rFonts w:eastAsia="宋体"/>
          <w:b/>
          <w:bCs/>
          <w:color w:val="auto"/>
          <w:sz w:val="20"/>
          <w:szCs w:val="20"/>
          <w:lang w:val="en-US"/>
        </w:rPr>
        <w:t xml:space="preserve">the end of the last TTI containing the RRC command for conditional LTM. </w:t>
      </w:r>
    </w:p>
    <w:p>
      <w:pPr>
        <w:spacing w:before="157" w:beforeLines="50"/>
        <w:rPr>
          <w:rFonts w:hint="default" w:eastAsia="宋体"/>
          <w:b/>
          <w:bCs/>
          <w:lang w:val="en-US" w:eastAsia="zh-CN"/>
        </w:rPr>
      </w:pPr>
      <w:r>
        <w:rPr>
          <w:rFonts w:hint="eastAsia"/>
          <w:b/>
          <w:bCs/>
          <w:lang w:val="en-US" w:eastAsia="zh-CN"/>
        </w:rPr>
        <w:t>Observation 1: Both RACH-less Conditional intra-CU LTM and RACH based conditional intra-CU LTM are supported in RAN2.</w:t>
      </w:r>
    </w:p>
    <w:p>
      <w:pPr>
        <w:spacing w:before="157" w:beforeLines="50"/>
        <w:rPr>
          <w:rFonts w:hint="eastAsia"/>
          <w:b/>
          <w:bCs/>
          <w:lang w:val="en-US" w:eastAsia="zh-CN"/>
        </w:rPr>
      </w:pPr>
      <w:r>
        <w:rPr>
          <w:rFonts w:hint="eastAsia"/>
          <w:b/>
          <w:bCs/>
          <w:lang w:val="en-US" w:eastAsia="zh-CN"/>
        </w:rPr>
        <w:t>Proposal 3: The ending point of Rel-18 LTM can be reused for conditional LTM delay.</w:t>
      </w:r>
    </w:p>
    <w:p>
      <w:pPr>
        <w:numPr>
          <w:ilvl w:val="0"/>
          <w:numId w:val="5"/>
        </w:numPr>
        <w:ind w:left="840" w:hanging="420"/>
        <w:rPr>
          <w:rFonts w:eastAsiaTheme="minorEastAsia"/>
          <w:b/>
          <w:bCs/>
        </w:rPr>
      </w:pPr>
      <w:r>
        <w:rPr>
          <w:rFonts w:eastAsiaTheme="minorEastAsia"/>
          <w:b/>
          <w:bCs/>
        </w:rPr>
        <w:t>For</w:t>
      </w:r>
      <w:r>
        <w:rPr>
          <w:rFonts w:eastAsiaTheme="minorEastAsia"/>
          <w:b/>
          <w:bCs/>
          <w:vertAlign w:val="subscript"/>
        </w:rPr>
        <w:t xml:space="preserve"> </w:t>
      </w:r>
      <w:r>
        <w:rPr>
          <w:rFonts w:eastAsiaTheme="minorEastAsia"/>
          <w:b/>
          <w:bCs/>
        </w:rPr>
        <w:t xml:space="preserve">RACH-based </w:t>
      </w:r>
      <w:r>
        <w:rPr>
          <w:rFonts w:hint="eastAsia" w:eastAsiaTheme="minorEastAsia"/>
          <w:b/>
          <w:bCs/>
          <w:lang w:val="en-US" w:eastAsia="zh-CN"/>
        </w:rPr>
        <w:t>c</w:t>
      </w:r>
      <w:r>
        <w:rPr>
          <w:rFonts w:hint="eastAsia"/>
          <w:b/>
          <w:bCs/>
        </w:rPr>
        <w:t>onditiona</w:t>
      </w:r>
      <w:r>
        <w:rPr>
          <w:rFonts w:hint="eastAsia"/>
          <w:b/>
          <w:bCs/>
          <w:lang w:val="en-US" w:eastAsia="zh-CN"/>
        </w:rPr>
        <w:t xml:space="preserve"> </w:t>
      </w:r>
      <w:r>
        <w:rPr>
          <w:rFonts w:hint="eastAsia"/>
          <w:b/>
          <w:bCs/>
        </w:rPr>
        <w:t>LTM</w:t>
      </w:r>
      <w:r>
        <w:rPr>
          <w:rFonts w:eastAsiaTheme="minorEastAsia"/>
          <w:b/>
          <w:bCs/>
        </w:rPr>
        <w:t xml:space="preserve">, </w:t>
      </w:r>
      <w:r>
        <w:rPr>
          <w:rFonts w:hint="eastAsia" w:eastAsiaTheme="minorEastAsia"/>
          <w:b/>
          <w:bCs/>
          <w:lang w:val="en-US" w:eastAsia="zh-CN"/>
        </w:rPr>
        <w:t>the ending point</w:t>
      </w:r>
      <w:r>
        <w:rPr>
          <w:rFonts w:eastAsiaTheme="minorEastAsia"/>
          <w:b/>
          <w:bCs/>
        </w:rPr>
        <w:t xml:space="preserve"> is </w:t>
      </w:r>
      <w:r>
        <w:rPr>
          <w:rFonts w:eastAsiaTheme="minorEastAsia"/>
          <w:b/>
          <w:bCs/>
          <w:lang w:eastAsia="zh-CN"/>
        </w:rPr>
        <w:t>the first available PRACH occasion in the new cell</w:t>
      </w:r>
      <w:r>
        <w:rPr>
          <w:rFonts w:eastAsiaTheme="minorEastAsia"/>
          <w:b/>
          <w:bCs/>
        </w:rPr>
        <w:t xml:space="preserve">. </w:t>
      </w:r>
    </w:p>
    <w:p>
      <w:pPr>
        <w:numPr>
          <w:ilvl w:val="0"/>
          <w:numId w:val="5"/>
        </w:numPr>
        <w:ind w:left="840" w:hanging="420"/>
        <w:rPr>
          <w:rFonts w:cs="v4.2.0" w:eastAsiaTheme="minorEastAsia"/>
          <w:b/>
          <w:bCs/>
        </w:rPr>
      </w:pPr>
      <w:r>
        <w:rPr>
          <w:rFonts w:eastAsiaTheme="minorEastAsia"/>
          <w:b/>
          <w:bCs/>
        </w:rPr>
        <w:t>For</w:t>
      </w:r>
      <w:r>
        <w:rPr>
          <w:rFonts w:eastAsiaTheme="minorEastAsia"/>
          <w:b/>
          <w:bCs/>
          <w:vertAlign w:val="subscript"/>
        </w:rPr>
        <w:t xml:space="preserve"> </w:t>
      </w:r>
      <w:r>
        <w:rPr>
          <w:rFonts w:eastAsiaTheme="minorEastAsia"/>
          <w:b/>
          <w:bCs/>
        </w:rPr>
        <w:t xml:space="preserve">RACH-less </w:t>
      </w:r>
      <w:r>
        <w:rPr>
          <w:rFonts w:hint="eastAsia" w:eastAsiaTheme="minorEastAsia"/>
          <w:b/>
          <w:bCs/>
          <w:lang w:val="en-US" w:eastAsia="zh-CN"/>
        </w:rPr>
        <w:t>c</w:t>
      </w:r>
      <w:r>
        <w:rPr>
          <w:rFonts w:hint="eastAsia"/>
          <w:b/>
          <w:bCs/>
        </w:rPr>
        <w:t>onditiona</w:t>
      </w:r>
      <w:r>
        <w:rPr>
          <w:rFonts w:hint="eastAsia"/>
          <w:b/>
          <w:bCs/>
          <w:lang w:val="en-US" w:eastAsia="zh-CN"/>
        </w:rPr>
        <w:t xml:space="preserve"> </w:t>
      </w:r>
      <w:r>
        <w:rPr>
          <w:rFonts w:hint="eastAsia"/>
          <w:b/>
          <w:bCs/>
        </w:rPr>
        <w:t>LTM</w:t>
      </w:r>
      <w:r>
        <w:rPr>
          <w:rFonts w:eastAsiaTheme="minorEastAsia"/>
          <w:b/>
          <w:bCs/>
        </w:rPr>
        <w:t xml:space="preserve">, </w:t>
      </w:r>
      <w:r>
        <w:rPr>
          <w:rFonts w:hint="eastAsia" w:eastAsiaTheme="minorEastAsia"/>
          <w:b/>
          <w:bCs/>
          <w:lang w:val="en-US" w:eastAsia="zh-CN"/>
        </w:rPr>
        <w:t>the ending point</w:t>
      </w:r>
      <w:r>
        <w:rPr>
          <w:rFonts w:eastAsiaTheme="minorEastAsia"/>
          <w:b/>
          <w:bCs/>
        </w:rPr>
        <w:t xml:space="preserve"> is</w:t>
      </w:r>
      <w:r>
        <w:rPr>
          <w:rFonts w:cs="v4.2.0" w:eastAsiaTheme="minorEastAsia"/>
          <w:b/>
          <w:bCs/>
        </w:rPr>
        <w:t xml:space="preserve"> the first uplink transmission on the target cell.</w:t>
      </w:r>
    </w:p>
    <w:p>
      <w:pPr>
        <w:spacing w:before="157" w:beforeLines="50"/>
        <w:rPr>
          <w:rFonts w:hint="eastAsia" w:eastAsiaTheme="minorEastAsia"/>
          <w:b/>
          <w:bCs/>
          <w:sz w:val="20"/>
          <w:szCs w:val="20"/>
          <w:highlight w:val="yellow"/>
          <w:lang w:val="en-US" w:eastAsia="zh-CN"/>
        </w:rPr>
      </w:pPr>
      <w:r>
        <w:rPr>
          <w:rFonts w:hint="eastAsia"/>
          <w:b/>
          <w:bCs/>
          <w:lang w:val="en-US" w:eastAsia="zh-CN"/>
        </w:rPr>
        <w:t xml:space="preserve">Proposal 4: use </w:t>
      </w:r>
      <w:r>
        <w:rPr>
          <w:rFonts w:eastAsiaTheme="minorEastAsia"/>
          <w:b/>
          <w:bCs/>
          <w:sz w:val="20"/>
          <w:szCs w:val="20"/>
          <w:lang w:val="en-US"/>
        </w:rPr>
        <w:t>D</w:t>
      </w:r>
      <w:r>
        <w:rPr>
          <w:rFonts w:eastAsiaTheme="minorEastAsia"/>
          <w:b/>
          <w:bCs/>
          <w:sz w:val="20"/>
          <w:szCs w:val="20"/>
          <w:vertAlign w:val="subscript"/>
          <w:lang w:val="en-US"/>
        </w:rPr>
        <w:t xml:space="preserve">CLTM </w:t>
      </w:r>
      <w:r>
        <w:rPr>
          <w:rFonts w:eastAsiaTheme="minorEastAsia"/>
          <w:b/>
          <w:bCs/>
          <w:sz w:val="20"/>
          <w:szCs w:val="20"/>
          <w:lang w:val="en-US"/>
        </w:rPr>
        <w:t>= T</w:t>
      </w:r>
      <w:r>
        <w:rPr>
          <w:rFonts w:eastAsiaTheme="minorEastAsia"/>
          <w:b/>
          <w:bCs/>
          <w:sz w:val="20"/>
          <w:szCs w:val="20"/>
          <w:vertAlign w:val="subscript"/>
          <w:lang w:val="en-US"/>
        </w:rPr>
        <w:t xml:space="preserve">RRC </w:t>
      </w:r>
      <w:r>
        <w:rPr>
          <w:rFonts w:eastAsiaTheme="minorEastAsia"/>
          <w:b/>
          <w:bCs/>
          <w:sz w:val="20"/>
          <w:szCs w:val="20"/>
          <w:lang w:val="en-US"/>
        </w:rPr>
        <w:t xml:space="preserve">+ </w:t>
      </w:r>
      <w:r>
        <w:rPr>
          <w:b/>
          <w:bCs/>
          <w:iCs/>
          <w:sz w:val="20"/>
          <w:szCs w:val="20"/>
          <w:lang w:val="en-US"/>
        </w:rPr>
        <w:t>T</w:t>
      </w:r>
      <w:r>
        <w:rPr>
          <w:b/>
          <w:bCs/>
          <w:iCs/>
          <w:sz w:val="20"/>
          <w:szCs w:val="20"/>
          <w:vertAlign w:val="subscript"/>
          <w:lang w:val="en-US"/>
        </w:rPr>
        <w:t>Event_DU</w:t>
      </w:r>
      <w:r>
        <w:rPr>
          <w:rFonts w:eastAsiaTheme="minorEastAsia"/>
          <w:b/>
          <w:bCs/>
          <w:sz w:val="20"/>
          <w:szCs w:val="20"/>
          <w:vertAlign w:val="subscript"/>
          <w:lang w:val="en-US"/>
        </w:rPr>
        <w:t xml:space="preserve"> </w:t>
      </w:r>
      <w:r>
        <w:rPr>
          <w:rFonts w:hint="eastAsia" w:eastAsiaTheme="minorEastAsia"/>
          <w:b/>
          <w:bCs/>
          <w:sz w:val="20"/>
          <w:szCs w:val="20"/>
          <w:lang w:val="en-US" w:eastAsia="zh-CN"/>
        </w:rPr>
        <w:t>+</w:t>
      </w:r>
      <w:r>
        <w:rPr>
          <w:b/>
          <w:bCs/>
          <w:sz w:val="20"/>
          <w:szCs w:val="20"/>
          <w:lang w:val="en-US"/>
        </w:rPr>
        <w:t>T</w:t>
      </w:r>
      <w:r>
        <w:rPr>
          <w:b/>
          <w:bCs/>
          <w:sz w:val="20"/>
          <w:szCs w:val="20"/>
          <w:vertAlign w:val="subscript"/>
          <w:lang w:val="en-US"/>
        </w:rPr>
        <w:t>measure</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hint="eastAsia"/>
          <w:b/>
          <w:bCs/>
          <w:sz w:val="20"/>
          <w:szCs w:val="20"/>
          <w:vertAlign w:val="subscript"/>
          <w:lang w:val="en-US" w:eastAsia="zh-CN"/>
        </w:rPr>
        <w:t>LTM-</w:t>
      </w:r>
      <w:r>
        <w:rPr>
          <w:b/>
          <w:bCs/>
          <w:sz w:val="20"/>
          <w:szCs w:val="20"/>
          <w:vertAlign w:val="subscript"/>
          <w:lang w:val="en-US"/>
        </w:rPr>
        <w:t>interrupt</w:t>
      </w:r>
      <w:r>
        <w:rPr>
          <w:rFonts w:hint="eastAsia" w:eastAsiaTheme="minorEastAsia"/>
          <w:b/>
          <w:bCs/>
          <w:sz w:val="20"/>
          <w:szCs w:val="20"/>
          <w:vertAlign w:val="subscript"/>
          <w:lang w:val="en-US"/>
        </w:rPr>
        <w:t>.</w:t>
      </w:r>
      <w:r>
        <w:rPr>
          <w:rFonts w:hint="eastAsia" w:eastAsiaTheme="minorEastAsia"/>
          <w:b/>
          <w:bCs/>
          <w:sz w:val="20"/>
          <w:szCs w:val="20"/>
          <w:vertAlign w:val="subscript"/>
          <w:lang w:val="en-US" w:eastAsia="zh-CN"/>
        </w:rPr>
        <w:t xml:space="preserve"> </w:t>
      </w:r>
      <w:r>
        <w:rPr>
          <w:rFonts w:hint="eastAsia"/>
          <w:b/>
          <w:bCs/>
          <w:sz w:val="20"/>
          <w:szCs w:val="20"/>
          <w:lang w:val="en-US" w:eastAsia="zh-CN"/>
        </w:rPr>
        <w:t xml:space="preserve">as baseline and consider whether/how to capture </w:t>
      </w:r>
      <w:r>
        <w:rPr>
          <w:rFonts w:eastAsiaTheme="minorEastAsia"/>
          <w:b/>
          <w:bCs/>
          <w:sz w:val="20"/>
          <w:szCs w:val="20"/>
          <w:highlight w:val="none"/>
          <w:lang w:val="en-US"/>
        </w:rPr>
        <w:t>the time for active the TCI state of candidate cell(s)</w:t>
      </w:r>
      <w:r>
        <w:rPr>
          <w:rFonts w:hint="eastAsia" w:eastAsiaTheme="minorEastAsia"/>
          <w:b/>
          <w:bCs/>
          <w:sz w:val="20"/>
          <w:szCs w:val="20"/>
          <w:highlight w:val="none"/>
          <w:lang w:val="en-US" w:eastAsia="zh-CN"/>
        </w:rPr>
        <w:t>.</w:t>
      </w:r>
    </w:p>
    <w:p>
      <w:pPr>
        <w:spacing w:before="157" w:beforeLines="50"/>
        <w:ind w:leftChars="200"/>
        <w:rPr>
          <w:rFonts w:eastAsiaTheme="minorEastAsia"/>
          <w:b/>
          <w:bCs/>
          <w:sz w:val="20"/>
          <w:szCs w:val="20"/>
          <w:lang w:val="en-US"/>
        </w:rPr>
      </w:pPr>
      <w:r>
        <w:rPr>
          <w:b/>
          <w:bCs/>
          <w:sz w:val="20"/>
          <w:szCs w:val="20"/>
          <w:lang w:val="en-US"/>
        </w:rPr>
        <w:t>T</w:t>
      </w:r>
      <w:r>
        <w:rPr>
          <w:b/>
          <w:bCs/>
          <w:sz w:val="20"/>
          <w:szCs w:val="20"/>
          <w:vertAlign w:val="subscript"/>
          <w:lang w:val="en-US"/>
        </w:rPr>
        <w:t>RRC</w:t>
      </w:r>
      <w:r>
        <w:rPr>
          <w:rFonts w:eastAsiaTheme="minorEastAsia"/>
          <w:b/>
          <w:bCs/>
          <w:sz w:val="20"/>
          <w:szCs w:val="20"/>
          <w:lang w:val="en-US"/>
        </w:rPr>
        <w:t xml:space="preserve"> is the RRC procedure delay defined in clause 12 in TS 38.331.</w:t>
      </w:r>
    </w:p>
    <w:p>
      <w:pPr>
        <w:spacing w:before="157" w:beforeLines="50"/>
        <w:ind w:leftChars="200"/>
        <w:rPr>
          <w:rFonts w:eastAsiaTheme="minorEastAsia"/>
          <w:b/>
          <w:bCs/>
          <w:sz w:val="20"/>
          <w:szCs w:val="20"/>
          <w:highlight w:val="yellow"/>
          <w:lang w:val="en-US"/>
        </w:rPr>
      </w:pPr>
      <w:r>
        <w:rPr>
          <w:rFonts w:eastAsiaTheme="minorEastAsia"/>
          <w:b/>
          <w:bCs/>
          <w:sz w:val="20"/>
          <w:szCs w:val="20"/>
          <w:lang w:val="en-US"/>
        </w:rPr>
        <w:t>T</w:t>
      </w:r>
      <w:r>
        <w:rPr>
          <w:rFonts w:eastAsiaTheme="minorEastAsia"/>
          <w:b/>
          <w:bCs/>
          <w:sz w:val="20"/>
          <w:szCs w:val="20"/>
          <w:vertAlign w:val="subscript"/>
          <w:lang w:val="en-US"/>
        </w:rPr>
        <w:t>Event_DU</w:t>
      </w:r>
      <w:r>
        <w:rPr>
          <w:rFonts w:eastAsiaTheme="minorEastAsia"/>
          <w:b/>
          <w:bCs/>
          <w:sz w:val="20"/>
          <w:szCs w:val="20"/>
          <w:lang w:val="en-US"/>
        </w:rPr>
        <w:t xml:space="preserve"> is the delay uncertainty which is the time </w:t>
      </w:r>
      <w:r>
        <w:rPr>
          <w:rFonts w:eastAsiaTheme="minorEastAsia"/>
          <w:b/>
          <w:bCs/>
          <w:sz w:val="20"/>
          <w:szCs w:val="20"/>
          <w:highlight w:val="none"/>
          <w:lang w:val="en-US"/>
        </w:rPr>
        <w:t>from when the UE successfully decodes a conditional LTM command until a condition exists at the measurement reference point which will trigger the conditional LTM</w:t>
      </w:r>
    </w:p>
    <w:p>
      <w:pPr>
        <w:spacing w:before="157" w:beforeLines="50"/>
        <w:ind w:leftChars="200"/>
        <w:rPr>
          <w:rFonts w:hint="eastAsia" w:eastAsiaTheme="minorEastAsia"/>
          <w:b/>
          <w:bCs/>
          <w:sz w:val="20"/>
          <w:szCs w:val="20"/>
          <w:lang w:val="en-US"/>
        </w:rPr>
      </w:pPr>
      <w:r>
        <w:rPr>
          <w:b/>
          <w:bCs/>
          <w:sz w:val="20"/>
          <w:szCs w:val="20"/>
          <w:lang w:val="en-US"/>
        </w:rPr>
        <w:t>T</w:t>
      </w:r>
      <w:r>
        <w:rPr>
          <w:b/>
          <w:bCs/>
          <w:sz w:val="20"/>
          <w:szCs w:val="20"/>
          <w:vertAlign w:val="subscript"/>
          <w:lang w:val="en-US"/>
        </w:rPr>
        <w:t>measure</w:t>
      </w:r>
      <w:r>
        <w:rPr>
          <w:rFonts w:eastAsiaTheme="minorEastAsia"/>
          <w:b/>
          <w:bCs/>
          <w:sz w:val="20"/>
          <w:szCs w:val="20"/>
          <w:lang w:val="en-US"/>
        </w:rPr>
        <w:t xml:space="preserve"> is the measurements time. It is defined from the end of</w:t>
      </w:r>
      <w:r>
        <w:rPr>
          <w:rFonts w:eastAsiaTheme="minorEastAsia"/>
          <w:b/>
          <w:bCs/>
          <w:sz w:val="20"/>
          <w:szCs w:val="20"/>
          <w:highlight w:val="none"/>
          <w:lang w:val="en-US"/>
        </w:rPr>
        <w:t xml:space="preserve"> </w:t>
      </w:r>
      <w:r>
        <w:rPr>
          <w:b/>
          <w:bCs/>
          <w:iCs/>
          <w:sz w:val="20"/>
          <w:szCs w:val="20"/>
          <w:highlight w:val="none"/>
          <w:lang w:val="en-US"/>
        </w:rPr>
        <w:t>T</w:t>
      </w:r>
      <w:r>
        <w:rPr>
          <w:b/>
          <w:bCs/>
          <w:iCs/>
          <w:sz w:val="20"/>
          <w:szCs w:val="20"/>
          <w:highlight w:val="none"/>
          <w:vertAlign w:val="subscript"/>
          <w:lang w:val="en-US"/>
        </w:rPr>
        <w:t>Event_DU</w:t>
      </w:r>
      <w:r>
        <w:rPr>
          <w:rFonts w:eastAsiaTheme="minorEastAsia"/>
          <w:b/>
          <w:bCs/>
          <w:sz w:val="20"/>
          <w:szCs w:val="20"/>
          <w:highlight w:val="none"/>
          <w:lang w:val="en-US"/>
        </w:rPr>
        <w:t xml:space="preserve"> </w:t>
      </w:r>
      <w:r>
        <w:rPr>
          <w:rFonts w:eastAsiaTheme="minorEastAsia"/>
          <w:b/>
          <w:bCs/>
          <w:sz w:val="20"/>
          <w:szCs w:val="20"/>
          <w:lang w:val="en-US"/>
        </w:rPr>
        <w:t>until UE executes LTM cell switch to a target cell and interruption time start</w:t>
      </w:r>
      <w:r>
        <w:rPr>
          <w:rFonts w:hint="eastAsia" w:eastAsiaTheme="minorEastAsia"/>
          <w:b/>
          <w:bCs/>
          <w:sz w:val="20"/>
          <w:szCs w:val="20"/>
          <w:lang w:val="en-US"/>
        </w:rPr>
        <w:t>s.</w:t>
      </w:r>
    </w:p>
    <w:p>
      <w:pPr>
        <w:spacing w:before="157" w:beforeLines="50"/>
        <w:ind w:leftChars="200"/>
        <w:rPr>
          <w:rFonts w:eastAsiaTheme="minorEastAsia"/>
          <w:b/>
          <w:bCs/>
          <w:sz w:val="20"/>
          <w:szCs w:val="20"/>
          <w:vertAlign w:val="subscript"/>
          <w:lang w:val="en-US"/>
        </w:rPr>
      </w:pP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lang w:val="en-US"/>
        </w:rPr>
        <w:t xml:space="preserve"> </w:t>
      </w:r>
      <w:r>
        <w:rPr>
          <w:b/>
          <w:bCs/>
          <w:sz w:val="20"/>
          <w:szCs w:val="20"/>
          <w:lang w:val="en-US"/>
        </w:rPr>
        <w:t xml:space="preserve">is the UE execution preparation time for </w:t>
      </w:r>
      <w:r>
        <w:rPr>
          <w:rFonts w:eastAsiaTheme="minorEastAsia"/>
          <w:b/>
          <w:bCs/>
          <w:sz w:val="20"/>
          <w:szCs w:val="20"/>
          <w:lang w:val="en-US"/>
        </w:rPr>
        <w:t>conditional LTM</w:t>
      </w:r>
      <w:r>
        <w:rPr>
          <w:b/>
          <w:bCs/>
          <w:sz w:val="20"/>
          <w:szCs w:val="20"/>
          <w:lang w:val="en-US"/>
        </w:rPr>
        <w:t xml:space="preserve"> and starts after UE realizes the condition of </w:t>
      </w:r>
      <w:r>
        <w:rPr>
          <w:rFonts w:eastAsiaTheme="minorEastAsia"/>
          <w:b/>
          <w:bCs/>
          <w:sz w:val="20"/>
          <w:szCs w:val="20"/>
          <w:lang w:val="en-US"/>
        </w:rPr>
        <w:t>LTM</w:t>
      </w:r>
      <w:r>
        <w:rPr>
          <w:b/>
          <w:bCs/>
          <w:sz w:val="20"/>
          <w:szCs w:val="20"/>
          <w:lang w:val="en-US"/>
        </w:rPr>
        <w:t xml:space="preserve"> is met and identity of the target cell is determined</w:t>
      </w:r>
      <w:r>
        <w:rPr>
          <w:rFonts w:eastAsiaTheme="minorEastAsia"/>
          <w:b/>
          <w:bCs/>
          <w:sz w:val="20"/>
          <w:szCs w:val="20"/>
          <w:vertAlign w:val="subscript"/>
          <w:lang w:val="en-US"/>
        </w:rPr>
        <w:t>.</w:t>
      </w:r>
    </w:p>
    <w:p>
      <w:pPr>
        <w:spacing w:before="157" w:beforeLines="50"/>
        <w:ind w:leftChars="200"/>
        <w:rPr>
          <w:rFonts w:hint="eastAsia" w:eastAsiaTheme="minorEastAsia"/>
          <w:b/>
          <w:bCs/>
          <w:sz w:val="20"/>
          <w:szCs w:val="20"/>
          <w:vertAlign w:val="subscript"/>
          <w:lang w:val="en-US"/>
        </w:rPr>
      </w:pPr>
      <w:r>
        <w:rPr>
          <w:rFonts w:eastAsia="宋体"/>
          <w:b/>
          <w:bCs/>
          <w:kern w:val="2"/>
          <w:sz w:val="20"/>
          <w:szCs w:val="20"/>
          <w:lang w:val="en-US"/>
        </w:rPr>
        <w:t>T</w:t>
      </w:r>
      <w:r>
        <w:rPr>
          <w:rFonts w:eastAsia="宋体"/>
          <w:b/>
          <w:bCs/>
          <w:kern w:val="2"/>
          <w:sz w:val="20"/>
          <w:szCs w:val="20"/>
          <w:vertAlign w:val="subscript"/>
          <w:lang w:val="en-US"/>
        </w:rPr>
        <w:t>LTM-interrupt</w:t>
      </w:r>
      <w:r>
        <w:rPr>
          <w:rFonts w:eastAsia="宋体"/>
          <w:b/>
          <w:bCs/>
          <w:kern w:val="2"/>
          <w:sz w:val="20"/>
          <w:szCs w:val="20"/>
          <w:lang w:val="en-US"/>
        </w:rPr>
        <w:t xml:space="preserve"> is the interruption time as specified in Rel-18</w:t>
      </w:r>
      <w:r>
        <w:rPr>
          <w:rFonts w:hint="eastAsia" w:eastAsia="宋体"/>
          <w:b/>
          <w:bCs/>
          <w:kern w:val="2"/>
          <w:sz w:val="20"/>
          <w:szCs w:val="20"/>
          <w:lang w:val="en-US"/>
        </w:rPr>
        <w:t xml:space="preserve"> </w:t>
      </w:r>
      <w:r>
        <w:rPr>
          <w:rFonts w:eastAsia="宋体"/>
          <w:b/>
          <w:bCs/>
          <w:kern w:val="2"/>
          <w:sz w:val="20"/>
          <w:szCs w:val="20"/>
          <w:lang w:val="en-US"/>
        </w:rPr>
        <w:t>LTM cell switch.</w:t>
      </w:r>
    </w:p>
    <w:p>
      <w:pPr>
        <w:rPr>
          <w:rFonts w:hint="eastAsia" w:eastAsia="宋体"/>
          <w:b/>
          <w:bCs/>
          <w:color w:val="auto"/>
          <w:sz w:val="20"/>
          <w:szCs w:val="20"/>
          <w:lang w:val="en-US" w:eastAsia="zh-CN"/>
        </w:rPr>
      </w:pPr>
      <w:r>
        <w:rPr>
          <w:rFonts w:hint="eastAsia" w:eastAsiaTheme="minorEastAsia"/>
          <w:b/>
          <w:bCs/>
          <w:sz w:val="20"/>
          <w:szCs w:val="20"/>
          <w:vertAlign w:val="baseline"/>
          <w:lang w:val="en-US" w:eastAsia="zh-CN"/>
        </w:rPr>
        <w:t xml:space="preserve">Proposal 5: Early sync is supported for conditional LTM and the related requirements defined for LTM can be used as baseline, e.g., </w:t>
      </w:r>
      <w:r>
        <w:rPr>
          <w:rFonts w:eastAsia="宋体"/>
          <w:b/>
          <w:bCs/>
          <w:color w:val="000000" w:themeColor="text1"/>
          <w:sz w:val="20"/>
          <w:szCs w:val="20"/>
          <w:lang w:val="en-US"/>
          <w14:textFill>
            <w14:solidFill>
              <w14:schemeClr w14:val="tx1"/>
            </w14:solidFill>
          </w14:textFill>
        </w:rPr>
        <w:t>PDCCH ordered RACH delay requirements</w:t>
      </w:r>
      <w:r>
        <w:rPr>
          <w:rFonts w:hint="eastAsia"/>
          <w:b/>
          <w:bCs/>
          <w:color w:val="000000" w:themeColor="text1"/>
          <w:sz w:val="20"/>
          <w:szCs w:val="20"/>
          <w:lang w:val="en-US" w:eastAsia="zh-CN"/>
          <w14:textFill>
            <w14:solidFill>
              <w14:schemeClr w14:val="tx1"/>
            </w14:solidFill>
          </w14:textFill>
        </w:rPr>
        <w:t xml:space="preserve"> and </w:t>
      </w:r>
      <w:r>
        <w:rPr>
          <w:rFonts w:eastAsia="宋体"/>
          <w:b/>
          <w:bCs/>
          <w:color w:val="000000" w:themeColor="text1"/>
          <w:sz w:val="20"/>
          <w:szCs w:val="20"/>
          <w:lang w:val="en-US"/>
          <w14:textFill>
            <w14:solidFill>
              <w14:schemeClr w14:val="tx1"/>
            </w14:solidFill>
          </w14:textFill>
        </w:rPr>
        <w:t>early TCI state activatio</w:t>
      </w:r>
      <w:r>
        <w:rPr>
          <w:rFonts w:hint="eastAsia" w:eastAsia="宋体"/>
          <w:b/>
          <w:bCs/>
          <w:color w:val="000000" w:themeColor="text1"/>
          <w:sz w:val="20"/>
          <w:szCs w:val="20"/>
          <w:lang w:val="en-US"/>
          <w14:textFill>
            <w14:solidFill>
              <w14:schemeClr w14:val="tx1"/>
            </w14:solidFill>
          </w14:textFill>
        </w:rPr>
        <w:t>n</w:t>
      </w:r>
      <w:r>
        <w:rPr>
          <w:rFonts w:eastAsia="宋体"/>
          <w:b/>
          <w:bCs/>
          <w:color w:val="000000" w:themeColor="text1"/>
          <w:sz w:val="20"/>
          <w:szCs w:val="20"/>
          <w:lang w:val="en-US"/>
          <w14:textFill>
            <w14:solidFill>
              <w14:schemeClr w14:val="tx1"/>
            </w14:solidFill>
          </w14:textFill>
        </w:rPr>
        <w:t xml:space="preserve"> delay requirements</w:t>
      </w:r>
      <w:r>
        <w:rPr>
          <w:rFonts w:hint="eastAsia"/>
          <w:b/>
          <w:bCs/>
          <w:color w:val="000000" w:themeColor="text1"/>
          <w:sz w:val="20"/>
          <w:szCs w:val="20"/>
          <w:lang w:val="en-US" w:eastAsia="zh-CN"/>
          <w14:textFill>
            <w14:solidFill>
              <w14:schemeClr w14:val="tx1"/>
            </w14:solidFill>
          </w14:textFill>
        </w:rPr>
        <w:t>.</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4"/>
        <w:widowControl/>
        <w:numPr>
          <w:ilvl w:val="0"/>
          <w:numId w:val="8"/>
        </w:numPr>
        <w:spacing w:before="0" w:beforeLines="0" w:afterLines="0"/>
        <w:jc w:val="left"/>
        <w:rPr>
          <w:rFonts w:hint="default"/>
          <w:sz w:val="21"/>
          <w:szCs w:val="21"/>
          <w:lang w:val="en-US" w:eastAsia="zh-CN"/>
        </w:rPr>
      </w:pPr>
      <w:r>
        <w:rPr>
          <w:rFonts w:hint="eastAsia"/>
          <w:sz w:val="21"/>
          <w:szCs w:val="21"/>
          <w:lang w:val="en-US" w:eastAsia="zh-CN"/>
        </w:rPr>
        <w:t xml:space="preserve">R4-2416863, WF on RRM requirements for NR_Mob_Ph4_Part2,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2D63222"/>
    <w:multiLevelType w:val="singleLevel"/>
    <w:tmpl w:val="22D63222"/>
    <w:lvl w:ilvl="0" w:tentative="0">
      <w:start w:val="1"/>
      <w:numFmt w:val="bullet"/>
      <w:lvlText w:val=""/>
      <w:lvlJc w:val="left"/>
      <w:pPr>
        <w:tabs>
          <w:tab w:val="left" w:pos="420"/>
        </w:tabs>
        <w:ind w:left="840" w:hanging="420"/>
      </w:pPr>
      <w:rPr>
        <w:rFonts w:hint="default" w:ascii="Wingdings" w:hAnsi="Wingdings"/>
      </w:r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A2E27FA"/>
    <w:multiLevelType w:val="multilevel"/>
    <w:tmpl w:val="6A2E27FA"/>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7">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3"/>
  </w:num>
  <w:num w:numId="4">
    <w:abstractNumId w:val="1"/>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9F680F"/>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2024-11-08T09:00:59Z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4D02878E821245CC8CA933E18E5FCF66</vt:lpwstr>
  </property>
</Properties>
</file>